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55" w:rsidRDefault="00F950C5" w:rsidP="00683B26">
      <w:pPr>
        <w:jc w:val="center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24" name="Picture 1" descr="ATRC Logo, Assistive Technology Resource Center, Colorado State University.&#10;phone 970-491-6258,&#10;email atrc@colostate.edu,&#10;website http://atrc.colostate.edu/,&#10;accessibility website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B1" w:rsidRPr="00AC2F38" w:rsidRDefault="006015B8" w:rsidP="00AC2F38">
      <w:pPr>
        <w:pStyle w:val="Title"/>
      </w:pPr>
      <w:r w:rsidRPr="00AC2F38">
        <w:t>OFFICE ERGONOMICS</w:t>
      </w:r>
    </w:p>
    <w:p w:rsidR="00B34D3B" w:rsidRPr="00AC2F38" w:rsidRDefault="008A34D0" w:rsidP="00AC2F38">
      <w:pPr>
        <w:pStyle w:val="Heading1"/>
      </w:pPr>
      <w:r w:rsidRPr="00683B26">
        <w:rPr>
          <w:rStyle w:val="Heading1Char"/>
          <w:b/>
          <w:szCs w:val="28"/>
        </w:rPr>
        <w:t xml:space="preserve">Factors contributing to Cumulative Trauma Disorder </w:t>
      </w:r>
      <w:r w:rsidR="00774610" w:rsidRPr="00683B26">
        <w:rPr>
          <w:rStyle w:val="Heading1Char"/>
          <w:b/>
          <w:szCs w:val="28"/>
        </w:rPr>
        <w:t>(</w:t>
      </w:r>
      <w:r w:rsidRPr="00683B26">
        <w:rPr>
          <w:rStyle w:val="Heading1Char"/>
          <w:b/>
          <w:szCs w:val="28"/>
        </w:rPr>
        <w:t>CTDs</w:t>
      </w:r>
      <w:r w:rsidR="00774610" w:rsidRPr="00AC2F38">
        <w:t>)</w:t>
      </w:r>
    </w:p>
    <w:p w:rsidR="00B34D3B" w:rsidRPr="00B34D3B" w:rsidRDefault="00B34D3B" w:rsidP="00AC2F3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34D3B">
        <w:rPr>
          <w:sz w:val="24"/>
          <w:szCs w:val="24"/>
        </w:rPr>
        <w:t>Repetitive tasks</w:t>
      </w:r>
    </w:p>
    <w:p w:rsidR="00B34D3B" w:rsidRPr="00B34D3B" w:rsidRDefault="00B34D3B" w:rsidP="00AC2F3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34D3B">
        <w:rPr>
          <w:sz w:val="24"/>
          <w:szCs w:val="24"/>
        </w:rPr>
        <w:t>Forceful exertions</w:t>
      </w:r>
    </w:p>
    <w:p w:rsidR="00B34D3B" w:rsidRPr="00B34D3B" w:rsidRDefault="00741671" w:rsidP="00AC2F3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3857625</wp:posOffset>
            </wp:positionH>
            <wp:positionV relativeFrom="page">
              <wp:posOffset>3238500</wp:posOffset>
            </wp:positionV>
            <wp:extent cx="2887980" cy="3044825"/>
            <wp:effectExtent l="0" t="0" r="7620" b="3175"/>
            <wp:wrapTight wrapText="bothSides">
              <wp:wrapPolygon edited="0">
                <wp:start x="0" y="0"/>
                <wp:lineTo x="0" y="21487"/>
                <wp:lineTo x="21515" y="21487"/>
                <wp:lineTo x="21515" y="0"/>
                <wp:lineTo x="0" y="0"/>
              </wp:wrapPolygon>
            </wp:wrapTight>
            <wp:docPr id="12" name="Picture 12" descr="Picture of person properly positoned at desktop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of person properly positoned at desktop 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34D3B" w:rsidRPr="00B34D3B">
        <w:rPr>
          <w:sz w:val="24"/>
          <w:szCs w:val="24"/>
        </w:rPr>
        <w:t>Compression against a hard surface</w:t>
      </w:r>
    </w:p>
    <w:p w:rsidR="008A34D0" w:rsidRDefault="00B34D3B" w:rsidP="00AC2F3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34D3B">
        <w:rPr>
          <w:sz w:val="24"/>
          <w:szCs w:val="24"/>
        </w:rPr>
        <w:t xml:space="preserve">Awkward </w:t>
      </w:r>
      <w:r w:rsidR="00CA5432">
        <w:rPr>
          <w:sz w:val="24"/>
          <w:szCs w:val="24"/>
        </w:rPr>
        <w:t xml:space="preserve">joint </w:t>
      </w:r>
      <w:r w:rsidRPr="00B34D3B">
        <w:rPr>
          <w:sz w:val="24"/>
          <w:szCs w:val="24"/>
        </w:rPr>
        <w:t>position</w:t>
      </w:r>
      <w:r w:rsidR="00AC2F38">
        <w:rPr>
          <w:sz w:val="24"/>
          <w:szCs w:val="24"/>
        </w:rPr>
        <w:t>s</w:t>
      </w:r>
    </w:p>
    <w:p w:rsidR="00CA5432" w:rsidRPr="00B34D3B" w:rsidRDefault="00CA5432" w:rsidP="00AC2F38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Lack of recovery time</w:t>
      </w:r>
    </w:p>
    <w:p w:rsidR="00F950C5" w:rsidRDefault="00F950C5" w:rsidP="00F950C5">
      <w:pPr>
        <w:pStyle w:val="Heading1"/>
        <w:spacing w:before="0" w:after="0" w:line="240" w:lineRule="auto"/>
      </w:pPr>
    </w:p>
    <w:p w:rsidR="00E173F0" w:rsidRPr="00E173F0" w:rsidRDefault="00F950C5" w:rsidP="00F950C5">
      <w:pPr>
        <w:pStyle w:val="Heading1"/>
        <w:spacing w:before="0" w:after="0" w:line="240" w:lineRule="auto"/>
      </w:pPr>
      <w:r>
        <w:t>Prevention Checklist:</w:t>
      </w:r>
      <w:r w:rsidR="00E173F0">
        <w:t xml:space="preserve"> </w:t>
      </w:r>
    </w:p>
    <w:p w:rsidR="003068EF" w:rsidRPr="00F269A9" w:rsidRDefault="002E79C6" w:rsidP="00F269A9">
      <w:pPr>
        <w:pStyle w:val="Heading2"/>
        <w:rPr>
          <w:sz w:val="24"/>
          <w:szCs w:val="24"/>
        </w:rPr>
      </w:pPr>
      <w:r w:rsidRPr="00F269A9">
        <w:rPr>
          <w:sz w:val="24"/>
          <w:szCs w:val="24"/>
        </w:rPr>
        <w:t>Sitting</w:t>
      </w:r>
    </w:p>
    <w:p w:rsidR="00E275DC" w:rsidRDefault="00E275DC" w:rsidP="00F950C5">
      <w:pPr>
        <w:pStyle w:val="ListParagraph"/>
        <w:numPr>
          <w:ilvl w:val="0"/>
          <w:numId w:val="7"/>
        </w:numPr>
        <w:spacing w:after="0" w:line="240" w:lineRule="auto"/>
      </w:pPr>
      <w:r>
        <w:t>F</w:t>
      </w:r>
      <w:r w:rsidR="003068EF" w:rsidRPr="008A34D0">
        <w:t>eet</w:t>
      </w:r>
      <w:r>
        <w:t xml:space="preserve"> are </w:t>
      </w:r>
      <w:r w:rsidR="003068EF" w:rsidRPr="008A34D0">
        <w:t xml:space="preserve"> flat on the floor or supported by a footrest </w:t>
      </w:r>
    </w:p>
    <w:p w:rsidR="00E275DC" w:rsidRPr="008A34D0" w:rsidRDefault="00E275DC" w:rsidP="00F950C5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>
        <w:t>Low Back is supported by lumbar support in chair</w:t>
      </w:r>
    </w:p>
    <w:p w:rsidR="003068EF" w:rsidRPr="00CA5432" w:rsidRDefault="00CA5432" w:rsidP="00CA5432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>
        <w:t xml:space="preserve">Knee angle at </w:t>
      </w:r>
      <w:r w:rsidR="003068EF" w:rsidRPr="008A34D0">
        <w:t>approximately 90 degr</w:t>
      </w:r>
      <w:r w:rsidR="00E275DC">
        <w:t>ees while sitting in your chair</w:t>
      </w:r>
      <w:r>
        <w:t xml:space="preserve"> - </w:t>
      </w:r>
      <w:r w:rsidR="00E275DC">
        <w:t>Thighs</w:t>
      </w:r>
      <w:r w:rsidR="003068EF" w:rsidRPr="008A34D0">
        <w:t xml:space="preserve"> </w:t>
      </w:r>
      <w:r w:rsidR="00E275DC">
        <w:t>are parallel to the floor</w:t>
      </w:r>
    </w:p>
    <w:p w:rsidR="003068EF" w:rsidRPr="008A34D0" w:rsidRDefault="00E275DC" w:rsidP="00F950C5">
      <w:pPr>
        <w:pStyle w:val="ListParagraph"/>
        <w:numPr>
          <w:ilvl w:val="0"/>
          <w:numId w:val="7"/>
        </w:numPr>
        <w:spacing w:line="240" w:lineRule="auto"/>
      </w:pPr>
      <w:r>
        <w:t>H</w:t>
      </w:r>
      <w:r w:rsidR="003068EF" w:rsidRPr="008A34D0">
        <w:t xml:space="preserve">ip angle at </w:t>
      </w:r>
      <w:r>
        <w:t>approximately 90 to 110 degrees</w:t>
      </w:r>
    </w:p>
    <w:p w:rsidR="00E83882" w:rsidRDefault="003068EF" w:rsidP="00F950C5">
      <w:pPr>
        <w:pStyle w:val="ListParagraph"/>
        <w:numPr>
          <w:ilvl w:val="0"/>
          <w:numId w:val="7"/>
        </w:numPr>
        <w:spacing w:line="240" w:lineRule="auto"/>
      </w:pPr>
      <w:r w:rsidRPr="008A34D0">
        <w:t xml:space="preserve">1-2 inches of clearance between the front of </w:t>
      </w:r>
      <w:r w:rsidR="00E275DC">
        <w:t>the seat and back of your knees</w:t>
      </w:r>
    </w:p>
    <w:p w:rsidR="00E275DC" w:rsidRPr="00AC2F38" w:rsidRDefault="00E275DC" w:rsidP="00F950C5">
      <w:pPr>
        <w:pStyle w:val="ListParagraph"/>
        <w:numPr>
          <w:ilvl w:val="0"/>
          <w:numId w:val="7"/>
        </w:numPr>
        <w:spacing w:line="240" w:lineRule="auto"/>
        <w:rPr>
          <w:rStyle w:val="paragraphtext"/>
        </w:rPr>
      </w:pPr>
      <w:r>
        <w:rPr>
          <w:rStyle w:val="paragraphtext"/>
          <w:rFonts w:cs="Arial"/>
        </w:rPr>
        <w:t>Keep</w:t>
      </w:r>
      <w:r w:rsidR="00E83882" w:rsidRPr="00E83882">
        <w:rPr>
          <w:rStyle w:val="paragraphtext"/>
          <w:rFonts w:cs="Arial"/>
        </w:rPr>
        <w:t xml:space="preserve"> shoulders, arms, and elbows r</w:t>
      </w:r>
      <w:r>
        <w:rPr>
          <w:rStyle w:val="paragraphtext"/>
          <w:rFonts w:cs="Arial"/>
        </w:rPr>
        <w:t>elaxed close to body</w:t>
      </w:r>
    </w:p>
    <w:p w:rsidR="00AC2F38" w:rsidRDefault="00AC2F38" w:rsidP="00F950C5">
      <w:pPr>
        <w:pStyle w:val="ListParagraph"/>
        <w:numPr>
          <w:ilvl w:val="0"/>
          <w:numId w:val="7"/>
        </w:numPr>
        <w:spacing w:line="240" w:lineRule="auto"/>
        <w:rPr>
          <w:rStyle w:val="paragraphtext"/>
        </w:rPr>
      </w:pPr>
      <w:r>
        <w:rPr>
          <w:rStyle w:val="paragraphtext"/>
          <w:rFonts w:cs="Arial"/>
        </w:rPr>
        <w:t>Head centered over body</w:t>
      </w:r>
    </w:p>
    <w:p w:rsidR="003068EF" w:rsidRPr="00F269A9" w:rsidRDefault="003068EF" w:rsidP="00F269A9">
      <w:pPr>
        <w:pStyle w:val="Heading2"/>
        <w:rPr>
          <w:sz w:val="24"/>
          <w:szCs w:val="24"/>
        </w:rPr>
      </w:pPr>
      <w:r w:rsidRPr="00F269A9">
        <w:rPr>
          <w:sz w:val="24"/>
          <w:szCs w:val="24"/>
        </w:rPr>
        <w:t>Monitor</w:t>
      </w:r>
    </w:p>
    <w:p w:rsidR="002E79C6" w:rsidRDefault="002E79C6" w:rsidP="00F950C5">
      <w:pPr>
        <w:pStyle w:val="ListParagraph"/>
        <w:numPr>
          <w:ilvl w:val="0"/>
          <w:numId w:val="8"/>
        </w:numPr>
        <w:spacing w:line="240" w:lineRule="auto"/>
      </w:pPr>
      <w:r>
        <w:t xml:space="preserve">Directly in front of person  </w:t>
      </w:r>
      <w:r w:rsidR="00CA5432">
        <w:t xml:space="preserve">&amp; </w:t>
      </w:r>
      <w:r>
        <w:t xml:space="preserve">approximately </w:t>
      </w:r>
      <w:r w:rsidR="00CA5432">
        <w:t xml:space="preserve">an </w:t>
      </w:r>
      <w:r w:rsidR="00AC2F38">
        <w:t>arm</w:t>
      </w:r>
      <w:r w:rsidR="00CA5432">
        <w:t>’</w:t>
      </w:r>
      <w:r w:rsidR="00E275DC">
        <w:t>s length away</w:t>
      </w:r>
    </w:p>
    <w:p w:rsidR="00E275DC" w:rsidRPr="00E275DC" w:rsidRDefault="00AC2F38" w:rsidP="00F950C5">
      <w:pPr>
        <w:pStyle w:val="ListParagraph"/>
        <w:numPr>
          <w:ilvl w:val="0"/>
          <w:numId w:val="8"/>
        </w:numPr>
        <w:spacing w:line="240" w:lineRule="auto"/>
        <w:rPr>
          <w:rStyle w:val="paragraphtext"/>
        </w:rPr>
      </w:pPr>
      <w:r>
        <w:t xml:space="preserve">Top of viewing screen at </w:t>
      </w:r>
      <w:r w:rsidR="00CA5432">
        <w:t xml:space="preserve">or slightly below </w:t>
      </w:r>
      <w:r>
        <w:t>eye level</w:t>
      </w:r>
    </w:p>
    <w:p w:rsidR="00E83882" w:rsidRPr="00382B11" w:rsidRDefault="00E275DC" w:rsidP="00F950C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Style w:val="paragraphtext"/>
          <w:rFonts w:cs="Arial"/>
        </w:rPr>
        <w:t>Adjust brightness and color settings to avoid glare or eye strain</w:t>
      </w:r>
    </w:p>
    <w:p w:rsidR="003068EF" w:rsidRPr="00F269A9" w:rsidRDefault="003068EF" w:rsidP="00F269A9">
      <w:pPr>
        <w:pStyle w:val="Heading2"/>
        <w:rPr>
          <w:sz w:val="24"/>
          <w:szCs w:val="24"/>
        </w:rPr>
      </w:pPr>
      <w:r w:rsidRPr="00F269A9">
        <w:rPr>
          <w:sz w:val="24"/>
          <w:szCs w:val="24"/>
        </w:rPr>
        <w:t>Keyboard/Mouse</w:t>
      </w:r>
    </w:p>
    <w:p w:rsidR="002E79C6" w:rsidRDefault="00AC2F38" w:rsidP="00F950C5">
      <w:pPr>
        <w:pStyle w:val="ListParagraph"/>
        <w:numPr>
          <w:ilvl w:val="0"/>
          <w:numId w:val="7"/>
        </w:numPr>
        <w:spacing w:line="240" w:lineRule="auto"/>
        <w:rPr>
          <w:rStyle w:val="paragraphtext"/>
        </w:rPr>
      </w:pPr>
      <w:r>
        <w:rPr>
          <w:rStyle w:val="paragraphtext"/>
        </w:rPr>
        <w:t>Keyboard and mouse are positioned directly in front</w:t>
      </w:r>
      <w:r w:rsidR="002E79C6">
        <w:rPr>
          <w:rStyle w:val="paragraphtext"/>
        </w:rPr>
        <w:t xml:space="preserve"> of person approx 2” from edge of desk</w:t>
      </w:r>
    </w:p>
    <w:p w:rsidR="00AC2F38" w:rsidRDefault="002E79C6" w:rsidP="00F950C5">
      <w:pPr>
        <w:pStyle w:val="ListParagraph"/>
        <w:numPr>
          <w:ilvl w:val="0"/>
          <w:numId w:val="7"/>
        </w:numPr>
        <w:spacing w:line="240" w:lineRule="auto"/>
        <w:rPr>
          <w:rStyle w:val="paragraphtext"/>
        </w:rPr>
      </w:pPr>
      <w:r>
        <w:rPr>
          <w:rStyle w:val="paragraphtext"/>
        </w:rPr>
        <w:t xml:space="preserve">Keyboard and mouse are next to each </w:t>
      </w:r>
      <w:r w:rsidR="00AC2F38">
        <w:rPr>
          <w:rStyle w:val="paragraphtext"/>
        </w:rPr>
        <w:t>other to avoid excessive shoulder movement</w:t>
      </w:r>
    </w:p>
    <w:p w:rsidR="00AC2F38" w:rsidRDefault="00CA5432" w:rsidP="00F950C5">
      <w:pPr>
        <w:pStyle w:val="ListParagraph"/>
        <w:numPr>
          <w:ilvl w:val="0"/>
          <w:numId w:val="7"/>
        </w:numPr>
        <w:spacing w:line="240" w:lineRule="auto"/>
        <w:rPr>
          <w:rStyle w:val="paragraphtext"/>
        </w:rPr>
      </w:pPr>
      <w:r>
        <w:rPr>
          <w:rStyle w:val="paragraphtext"/>
        </w:rPr>
        <w:t>Elbow angle at approximately</w:t>
      </w:r>
      <w:r w:rsidR="004C233B">
        <w:rPr>
          <w:rStyle w:val="paragraphtext"/>
        </w:rPr>
        <w:t xml:space="preserve"> 9</w:t>
      </w:r>
      <w:r w:rsidR="00AC2F38">
        <w:rPr>
          <w:rStyle w:val="paragraphtext"/>
        </w:rPr>
        <w:t>0-120 degrees for comfort</w:t>
      </w:r>
      <w:r>
        <w:rPr>
          <w:rStyle w:val="paragraphtext"/>
        </w:rPr>
        <w:t xml:space="preserve"> – forearms parallel to the floor</w:t>
      </w:r>
    </w:p>
    <w:p w:rsidR="00CA5432" w:rsidRDefault="00CA5432" w:rsidP="00F950C5">
      <w:pPr>
        <w:pStyle w:val="ListParagraph"/>
        <w:numPr>
          <w:ilvl w:val="0"/>
          <w:numId w:val="7"/>
        </w:numPr>
        <w:spacing w:line="240" w:lineRule="auto"/>
        <w:rPr>
          <w:rStyle w:val="paragraphtext"/>
        </w:rPr>
      </w:pPr>
      <w:r>
        <w:rPr>
          <w:rStyle w:val="paragraphtext"/>
        </w:rPr>
        <w:t xml:space="preserve">Wrists are neutral when typing, </w:t>
      </w:r>
      <w:proofErr w:type="spellStart"/>
      <w:r>
        <w:rPr>
          <w:rStyle w:val="paragraphtext"/>
        </w:rPr>
        <w:t>mousing</w:t>
      </w:r>
      <w:proofErr w:type="spellEnd"/>
      <w:r>
        <w:rPr>
          <w:rStyle w:val="paragraphtext"/>
        </w:rPr>
        <w:t xml:space="preserve"> and resting</w:t>
      </w:r>
    </w:p>
    <w:p w:rsidR="003068EF" w:rsidRPr="00F269A9" w:rsidRDefault="001F07EF" w:rsidP="00F269A9">
      <w:pPr>
        <w:pStyle w:val="Heading2"/>
        <w:rPr>
          <w:sz w:val="24"/>
          <w:szCs w:val="24"/>
        </w:rPr>
      </w:pPr>
      <w:r w:rsidRPr="00F269A9">
        <w:rPr>
          <w:sz w:val="24"/>
          <w:szCs w:val="24"/>
        </w:rPr>
        <w:t>Accessories</w:t>
      </w:r>
    </w:p>
    <w:p w:rsidR="00BE786F" w:rsidRDefault="00AC2F38" w:rsidP="00AC2F38">
      <w:pPr>
        <w:pStyle w:val="ListParagraph"/>
        <w:numPr>
          <w:ilvl w:val="0"/>
          <w:numId w:val="9"/>
        </w:numPr>
        <w:spacing w:line="240" w:lineRule="auto"/>
      </w:pPr>
      <w:r>
        <w:t xml:space="preserve">A document holder </w:t>
      </w:r>
      <w:r w:rsidR="00E173F0">
        <w:t xml:space="preserve"> in line with the screen </w:t>
      </w:r>
      <w:r>
        <w:t>helps to avoid looking up and down at the monitor</w:t>
      </w:r>
    </w:p>
    <w:p w:rsidR="00AC2F38" w:rsidRDefault="00AC2F38" w:rsidP="00AC2F38">
      <w:pPr>
        <w:pStyle w:val="ListParagraph"/>
        <w:numPr>
          <w:ilvl w:val="0"/>
          <w:numId w:val="9"/>
        </w:numPr>
        <w:spacing w:line="240" w:lineRule="auto"/>
      </w:pPr>
      <w:r>
        <w:t>Task lighting eliminates glare, headaches and eye strain</w:t>
      </w:r>
    </w:p>
    <w:p w:rsidR="00F950C5" w:rsidRDefault="002E79C6" w:rsidP="00ED14F7">
      <w:pPr>
        <w:pStyle w:val="ListParagraph"/>
        <w:numPr>
          <w:ilvl w:val="0"/>
          <w:numId w:val="9"/>
        </w:numPr>
        <w:spacing w:line="240" w:lineRule="auto"/>
      </w:pPr>
      <w:r>
        <w:t>Keyboard and mouse rest</w:t>
      </w:r>
      <w:r w:rsidR="00AC2F38">
        <w:t xml:space="preserve"> provide a comfortable place to rest</w:t>
      </w:r>
      <w:r>
        <w:t xml:space="preserve"> your wrist</w:t>
      </w:r>
      <w:r w:rsidR="00CA5432">
        <w:t>s</w:t>
      </w:r>
      <w:r>
        <w:t xml:space="preserve"> when not typing </w:t>
      </w:r>
    </w:p>
    <w:p w:rsidR="00ED14F7" w:rsidRPr="00F950C5" w:rsidRDefault="00F950C5" w:rsidP="00ED14F7">
      <w:pPr>
        <w:pStyle w:val="ListParagraph"/>
        <w:numPr>
          <w:ilvl w:val="0"/>
          <w:numId w:val="9"/>
        </w:numPr>
        <w:spacing w:line="240" w:lineRule="auto"/>
      </w:pPr>
      <w:r>
        <w:t>Position printer away from desk to encourage short breaks for walking and stretching</w:t>
      </w:r>
      <w:r w:rsidRPr="00F950C5">
        <w:rPr>
          <w:szCs w:val="16"/>
        </w:rPr>
        <w:tab/>
      </w:r>
    </w:p>
    <w:sectPr w:rsidR="00ED14F7" w:rsidRPr="00F950C5" w:rsidSect="00683B26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71" w:rsidRDefault="00741671" w:rsidP="00F950C5">
      <w:pPr>
        <w:spacing w:after="0" w:line="240" w:lineRule="auto"/>
      </w:pPr>
      <w:r>
        <w:separator/>
      </w:r>
    </w:p>
  </w:endnote>
  <w:endnote w:type="continuationSeparator" w:id="0">
    <w:p w:rsidR="00741671" w:rsidRDefault="00741671" w:rsidP="00F9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26" w:rsidRPr="00683B26" w:rsidRDefault="00683B26" w:rsidP="00683B26">
    <w:pPr>
      <w:pStyle w:val="Footer"/>
      <w:pBdr>
        <w:top w:val="single" w:sz="24" w:space="5" w:color="1F497D" w:themeColor="text2"/>
      </w:pBdr>
      <w:tabs>
        <w:tab w:val="clear" w:pos="8640"/>
        <w:tab w:val="right" w:pos="10710"/>
      </w:tabs>
      <w:rPr>
        <w:rFonts w:cs="Tahoma"/>
        <w:i/>
        <w:color w:val="595959" w:themeColor="text1" w:themeTint="A6"/>
        <w:szCs w:val="16"/>
      </w:rPr>
    </w:pPr>
    <w:r w:rsidRPr="00683B26">
      <w:rPr>
        <w:rFonts w:cs="Tahoma"/>
        <w:i/>
        <w:iCs/>
        <w:color w:val="595959" w:themeColor="text1" w:themeTint="A6"/>
        <w:szCs w:val="16"/>
      </w:rPr>
      <w:t>Assistive Technology Resource Center</w:t>
    </w:r>
    <w:r w:rsidRPr="00683B26">
      <w:rPr>
        <w:rFonts w:cs="Tahoma"/>
        <w:i/>
        <w:iCs/>
        <w:color w:val="595959" w:themeColor="text1" w:themeTint="A6"/>
        <w:szCs w:val="16"/>
      </w:rPr>
      <w:tab/>
    </w:r>
    <w:r w:rsidRPr="00683B26">
      <w:rPr>
        <w:rFonts w:cs="Tahoma"/>
        <w:i/>
        <w:iCs/>
        <w:color w:val="595959" w:themeColor="text1" w:themeTint="A6"/>
        <w:szCs w:val="16"/>
      </w:rPr>
      <w:tab/>
    </w:r>
    <w:r w:rsidRPr="00683B26">
      <w:rPr>
        <w:rFonts w:cs="Tahoma"/>
        <w:i/>
        <w:iCs/>
        <w:color w:val="595959" w:themeColor="text1" w:themeTint="A6"/>
        <w:szCs w:val="16"/>
      </w:rPr>
      <w:t>Sherri Keller &amp; Marla Roll</w:t>
    </w:r>
  </w:p>
  <w:p w:rsidR="00683B26" w:rsidRPr="00683B26" w:rsidRDefault="00683B26" w:rsidP="00683B26">
    <w:pPr>
      <w:pStyle w:val="Footer"/>
      <w:pBdr>
        <w:top w:val="single" w:sz="24" w:space="5" w:color="1F497D" w:themeColor="text2"/>
      </w:pBdr>
      <w:tabs>
        <w:tab w:val="clear" w:pos="8640"/>
        <w:tab w:val="right" w:pos="10710"/>
      </w:tabs>
      <w:rPr>
        <w:rFonts w:cs="Tahoma"/>
        <w:i/>
        <w:color w:val="595959" w:themeColor="text1" w:themeTint="A6"/>
        <w:szCs w:val="16"/>
      </w:rPr>
    </w:pPr>
    <w:r w:rsidRPr="00683B26">
      <w:rPr>
        <w:rFonts w:cs="Tahoma"/>
        <w:i/>
        <w:iCs/>
        <w:color w:val="595959" w:themeColor="text1" w:themeTint="A6"/>
        <w:szCs w:val="16"/>
      </w:rPr>
      <w:t>Colorado State University</w:t>
    </w:r>
    <w:r w:rsidRPr="00683B26">
      <w:rPr>
        <w:rFonts w:cs="Tahoma"/>
        <w:color w:val="595959" w:themeColor="text1" w:themeTint="A6"/>
        <w:szCs w:val="16"/>
      </w:rPr>
      <w:tab/>
    </w:r>
    <w:r w:rsidRPr="00683B26">
      <w:rPr>
        <w:rFonts w:cs="Tahoma"/>
        <w:color w:val="595959" w:themeColor="text1" w:themeTint="A6"/>
        <w:szCs w:val="16"/>
      </w:rPr>
      <w:tab/>
    </w:r>
    <w:r w:rsidRPr="00683B26">
      <w:rPr>
        <w:rFonts w:cs="Tahoma"/>
        <w:i/>
        <w:color w:val="595959" w:themeColor="text1" w:themeTint="A6"/>
        <w:szCs w:val="16"/>
      </w:rPr>
      <w:t>August 2</w:t>
    </w:r>
    <w:r w:rsidRPr="00683B26">
      <w:rPr>
        <w:rFonts w:cs="Tahoma"/>
        <w:i/>
        <w:color w:val="595959" w:themeColor="text1" w:themeTint="A6"/>
        <w:szCs w:val="16"/>
      </w:rPr>
      <w:t>0</w:t>
    </w:r>
    <w:r w:rsidRPr="00683B26">
      <w:rPr>
        <w:rFonts w:cs="Tahoma"/>
        <w:i/>
        <w:color w:val="595959" w:themeColor="text1" w:themeTint="A6"/>
        <w:szCs w:val="16"/>
      </w:rPr>
      <w:t>10</w:t>
    </w:r>
  </w:p>
  <w:p w:rsidR="00683B26" w:rsidRPr="00683B26" w:rsidRDefault="00683B26" w:rsidP="00683B26">
    <w:pPr>
      <w:pStyle w:val="Footer"/>
      <w:pBdr>
        <w:top w:val="single" w:sz="24" w:space="5" w:color="1F497D" w:themeColor="text2"/>
      </w:pBdr>
      <w:tabs>
        <w:tab w:val="clear" w:pos="8640"/>
        <w:tab w:val="right" w:pos="10710"/>
      </w:tabs>
      <w:jc w:val="center"/>
      <w:rPr>
        <w:rFonts w:cs="Tahoma"/>
        <w:i/>
        <w:iCs/>
        <w:color w:val="595959" w:themeColor="text1" w:themeTint="A6"/>
        <w:szCs w:val="16"/>
      </w:rPr>
    </w:pPr>
    <w:r w:rsidRPr="00683B26">
      <w:rPr>
        <w:rFonts w:cs="Tahoma"/>
        <w:i/>
        <w:iCs/>
        <w:color w:val="595959" w:themeColor="text1" w:themeTint="A6"/>
        <w:szCs w:val="16"/>
      </w:rPr>
      <w:t>http://atrc.colostate.edu</w:t>
    </w:r>
  </w:p>
  <w:p w:rsidR="00683B26" w:rsidRPr="00683B26" w:rsidRDefault="00683B26" w:rsidP="00683B26">
    <w:pPr>
      <w:pStyle w:val="Footer"/>
      <w:pBdr>
        <w:top w:val="single" w:sz="24" w:space="5" w:color="1F497D" w:themeColor="text2"/>
      </w:pBdr>
      <w:tabs>
        <w:tab w:val="clear" w:pos="8640"/>
        <w:tab w:val="right" w:pos="10710"/>
      </w:tabs>
      <w:jc w:val="center"/>
      <w:rPr>
        <w:rFonts w:cs="Tahoma"/>
        <w:i/>
        <w:iCs/>
        <w:color w:val="595959" w:themeColor="text1" w:themeTint="A6"/>
        <w:szCs w:val="16"/>
      </w:rPr>
    </w:pPr>
    <w:r w:rsidRPr="00683B26">
      <w:rPr>
        <w:rFonts w:cs="Tahoma"/>
        <w:i/>
        <w:iCs/>
        <w:color w:val="595959" w:themeColor="text1" w:themeTint="A6"/>
        <w:szCs w:val="16"/>
      </w:rPr>
      <w:t>http://accessibility.colostate.edu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71" w:rsidRDefault="00741671" w:rsidP="00F950C5">
      <w:pPr>
        <w:spacing w:after="0" w:line="240" w:lineRule="auto"/>
      </w:pPr>
      <w:r>
        <w:separator/>
      </w:r>
    </w:p>
  </w:footnote>
  <w:footnote w:type="continuationSeparator" w:id="0">
    <w:p w:rsidR="00741671" w:rsidRDefault="00741671" w:rsidP="00F9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807"/>
    <w:multiLevelType w:val="multilevel"/>
    <w:tmpl w:val="9FF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CC3"/>
    <w:multiLevelType w:val="hybridMultilevel"/>
    <w:tmpl w:val="2C44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0CD"/>
    <w:multiLevelType w:val="hybridMultilevel"/>
    <w:tmpl w:val="81A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6C50"/>
    <w:multiLevelType w:val="hybridMultilevel"/>
    <w:tmpl w:val="E51A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0603"/>
    <w:multiLevelType w:val="hybridMultilevel"/>
    <w:tmpl w:val="876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0C48"/>
    <w:multiLevelType w:val="hybridMultilevel"/>
    <w:tmpl w:val="B342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6889"/>
    <w:multiLevelType w:val="hybridMultilevel"/>
    <w:tmpl w:val="4FBE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69EC"/>
    <w:multiLevelType w:val="hybridMultilevel"/>
    <w:tmpl w:val="B342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6EC4"/>
    <w:multiLevelType w:val="hybridMultilevel"/>
    <w:tmpl w:val="5FC4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F3A15"/>
    <w:multiLevelType w:val="hybridMultilevel"/>
    <w:tmpl w:val="B342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D6561"/>
    <w:multiLevelType w:val="multilevel"/>
    <w:tmpl w:val="F3D8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C76E3"/>
    <w:multiLevelType w:val="hybridMultilevel"/>
    <w:tmpl w:val="747C4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1"/>
    <w:rsid w:val="000162C3"/>
    <w:rsid w:val="00023DB1"/>
    <w:rsid w:val="00073403"/>
    <w:rsid w:val="00106140"/>
    <w:rsid w:val="0017133D"/>
    <w:rsid w:val="001F07EF"/>
    <w:rsid w:val="00290838"/>
    <w:rsid w:val="002E79C6"/>
    <w:rsid w:val="002F781D"/>
    <w:rsid w:val="003068EF"/>
    <w:rsid w:val="00382B11"/>
    <w:rsid w:val="003C60A3"/>
    <w:rsid w:val="00414CA2"/>
    <w:rsid w:val="004C233B"/>
    <w:rsid w:val="0055179D"/>
    <w:rsid w:val="006015B8"/>
    <w:rsid w:val="00683B26"/>
    <w:rsid w:val="00695855"/>
    <w:rsid w:val="00741671"/>
    <w:rsid w:val="00774610"/>
    <w:rsid w:val="008A34D0"/>
    <w:rsid w:val="008D6F6F"/>
    <w:rsid w:val="00AC2F38"/>
    <w:rsid w:val="00B34D3B"/>
    <w:rsid w:val="00B72EBA"/>
    <w:rsid w:val="00BE786F"/>
    <w:rsid w:val="00BF2980"/>
    <w:rsid w:val="00C019FA"/>
    <w:rsid w:val="00C31583"/>
    <w:rsid w:val="00C641E1"/>
    <w:rsid w:val="00CA5432"/>
    <w:rsid w:val="00E173F0"/>
    <w:rsid w:val="00E275DC"/>
    <w:rsid w:val="00E329C0"/>
    <w:rsid w:val="00E83882"/>
    <w:rsid w:val="00ED14F7"/>
    <w:rsid w:val="00EE1FAE"/>
    <w:rsid w:val="00F10695"/>
    <w:rsid w:val="00F269A9"/>
    <w:rsid w:val="00F950C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19006-D09D-447D-A9A8-01107F55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8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D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3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ragraphtext">
    <w:name w:val="paragraphtext"/>
    <w:basedOn w:val="DefaultParagraphFont"/>
    <w:rsid w:val="00023DB1"/>
  </w:style>
  <w:style w:type="character" w:styleId="Strong">
    <w:name w:val="Strong"/>
    <w:basedOn w:val="DefaultParagraphFont"/>
    <w:uiPriority w:val="22"/>
    <w:qFormat/>
    <w:rsid w:val="00023DB1"/>
    <w:rPr>
      <w:b/>
      <w:bCs/>
    </w:rPr>
  </w:style>
  <w:style w:type="paragraph" w:styleId="ListParagraph">
    <w:name w:val="List Paragraph"/>
    <w:basedOn w:val="Normal"/>
    <w:uiPriority w:val="34"/>
    <w:qFormat/>
    <w:rsid w:val="000162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68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46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46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5B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5B8"/>
    <w:rPr>
      <w:rFonts w:ascii="Cambria" w:eastAsia="Times New Roman" w:hAnsi="Cambria" w:cs="Times New Roman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2F38"/>
    <w:rPr>
      <w:rFonts w:ascii="Cambria" w:eastAsia="Times New Roman" w:hAnsi="Cambria"/>
      <w:b/>
      <w:bCs/>
      <w:kern w:val="32"/>
      <w:sz w:val="26"/>
      <w:szCs w:val="32"/>
    </w:rPr>
  </w:style>
  <w:style w:type="paragraph" w:styleId="Footer">
    <w:name w:val="footer"/>
    <w:basedOn w:val="Normal"/>
    <w:link w:val="FooterChar"/>
    <w:uiPriority w:val="99"/>
    <w:rsid w:val="00ED14F7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14F7"/>
    <w:rPr>
      <w:rFonts w:ascii="Tahoma" w:eastAsia="Times New Roman" w:hAnsi="Tahoma"/>
      <w:sz w:val="16"/>
      <w:szCs w:val="24"/>
    </w:rPr>
  </w:style>
  <w:style w:type="character" w:styleId="PageNumber">
    <w:name w:val="page number"/>
    <w:basedOn w:val="DefaultParagraphFont"/>
    <w:rsid w:val="00ED14F7"/>
  </w:style>
  <w:style w:type="character" w:styleId="Hyperlink">
    <w:name w:val="Hyperlink"/>
    <w:basedOn w:val="DefaultParagraphFont"/>
    <w:uiPriority w:val="99"/>
    <w:unhideWhenUsed/>
    <w:rsid w:val="00ED14F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4D3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5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0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8EDC-4DB6-475E-9864-E1CB6F6E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1489</CharactersWithSpaces>
  <SharedDoc>false</SharedDoc>
  <HLinks>
    <vt:vector size="24" baseType="variant"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http://www.access-board.gov/adaag/about/index.htm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http://www.access-board.gov/about/laws/aba.htm</vt:lpwstr>
      </vt:variant>
      <vt:variant>
        <vt:lpwstr/>
      </vt:variant>
      <vt:variant>
        <vt:i4>7012457</vt:i4>
      </vt:variant>
      <vt:variant>
        <vt:i4>3</vt:i4>
      </vt:variant>
      <vt:variant>
        <vt:i4>0</vt:i4>
      </vt:variant>
      <vt:variant>
        <vt:i4>5</vt:i4>
      </vt:variant>
      <vt:variant>
        <vt:lpwstr>http://www.osha.gov/SLTC/etools/computerworkstations/positions.html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http://www.adainformation.org/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krschult</dc:creator>
  <cp:lastModifiedBy>Kidd,Allison</cp:lastModifiedBy>
  <cp:revision>4</cp:revision>
  <cp:lastPrinted>2010-08-13T19:04:00Z</cp:lastPrinted>
  <dcterms:created xsi:type="dcterms:W3CDTF">2010-09-15T16:45:00Z</dcterms:created>
  <dcterms:modified xsi:type="dcterms:W3CDTF">2015-04-16T21:49:00Z</dcterms:modified>
</cp:coreProperties>
</file>