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97DC" w14:textId="77777777" w:rsidR="00697D90" w:rsidRDefault="009659A4" w:rsidP="00F456C4">
      <w:pPr>
        <w:jc w:val="center"/>
      </w:pPr>
      <w:r>
        <w:rPr>
          <w:noProof/>
          <w:lang w:bidi="ar-SA"/>
        </w:rPr>
        <w:drawing>
          <wp:inline distT="0" distB="0" distL="0" distR="0" wp14:anchorId="43DD6CA0" wp14:editId="209D101E">
            <wp:extent cx="5943600" cy="1114425"/>
            <wp:effectExtent l="0" t="0" r="0" b="9525"/>
            <wp:docPr id="1" name="Picture 1" descr="ATRC Logo, Assistive Technology Resource Center, Colorado State University.&#10;phone 970-491-6258,&#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114425"/>
                    </a:xfrm>
                    <a:prstGeom prst="rect">
                      <a:avLst/>
                    </a:prstGeom>
                    <a:noFill/>
                    <a:ln>
                      <a:noFill/>
                    </a:ln>
                  </pic:spPr>
                </pic:pic>
              </a:graphicData>
            </a:graphic>
          </wp:inline>
        </w:drawing>
      </w:r>
    </w:p>
    <w:p w14:paraId="6D37DCB1" w14:textId="5BD7B45B" w:rsidR="00697D90" w:rsidRDefault="006B42D0" w:rsidP="00697D90">
      <w:pPr>
        <w:pStyle w:val="Title"/>
      </w:pPr>
      <w:proofErr w:type="spellStart"/>
      <w:r>
        <w:t>Ghost</w:t>
      </w:r>
      <w:r w:rsidR="00E11325">
        <w:t>Reader</w:t>
      </w:r>
      <w:proofErr w:type="spellEnd"/>
      <w:r>
        <w:rPr>
          <w:lang w:val="en-US"/>
        </w:rPr>
        <w:t xml:space="preserve"> 2.0 </w:t>
      </w:r>
      <w:bookmarkStart w:id="0" w:name="_GoBack"/>
      <w:bookmarkEnd w:id="0"/>
      <w:r w:rsidR="00697D90">
        <w:t>- Quick Start Guide</w:t>
      </w:r>
    </w:p>
    <w:p w14:paraId="131A6026" w14:textId="77777777" w:rsidR="00697D90" w:rsidRDefault="00697D90" w:rsidP="00697D90">
      <w:pPr>
        <w:pStyle w:val="Heading1"/>
      </w:pPr>
      <w:r w:rsidRPr="002367BB">
        <w:t>Overview</w:t>
      </w:r>
    </w:p>
    <w:p w14:paraId="3A69C1CE" w14:textId="1609F5F1" w:rsidR="00BE63C9" w:rsidRDefault="003055ED" w:rsidP="003055ED">
      <w:r>
        <w:t>Ghost Reader Software</w:t>
      </w:r>
      <w:r w:rsidR="00066BD7">
        <w:t xml:space="preserve"> </w:t>
      </w:r>
      <w:r>
        <w:t>allows Apple users to listen to text, compose documents, create</w:t>
      </w:r>
      <w:r w:rsidR="00066BD7">
        <w:t xml:space="preserve"> their</w:t>
      </w:r>
      <w:r>
        <w:t xml:space="preserve"> own audio</w:t>
      </w:r>
      <w:r w:rsidR="00066BD7">
        <w:t xml:space="preserve"> files</w:t>
      </w:r>
      <w:r>
        <w:t xml:space="preserve"> and listen to text with</w:t>
      </w:r>
      <w:r w:rsidR="00066BD7">
        <w:t>in</w:t>
      </w:r>
      <w:r>
        <w:t xml:space="preserve"> Safari.</w:t>
      </w:r>
    </w:p>
    <w:p w14:paraId="75E7505E" w14:textId="063CDA06" w:rsidR="003055ED" w:rsidRPr="003055ED" w:rsidRDefault="003055ED" w:rsidP="003055ED">
      <w:r>
        <w:t xml:space="preserve"> </w:t>
      </w:r>
      <w:r w:rsidR="00BE63C9">
        <w:rPr>
          <w:noProof/>
          <w:lang w:bidi="ar-SA"/>
        </w:rPr>
        <w:drawing>
          <wp:inline distT="0" distB="0" distL="0" distR="0" wp14:anchorId="44521FDE" wp14:editId="7E954E35">
            <wp:extent cx="3929653" cy="203200"/>
            <wp:effectExtent l="0" t="0" r="0" b="6350"/>
            <wp:docPr id="2" name="Picture 2" descr="GhostReader main menu including GhostReader tab, file tab, Edit tab, Insert Tag tab, Voice tab, Speech tab, Window tab and Help t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3.22 PM.png"/>
                    <pic:cNvPicPr/>
                  </pic:nvPicPr>
                  <pic:blipFill>
                    <a:blip r:embed="rId9">
                      <a:extLst>
                        <a:ext uri="{28A0092B-C50C-407E-A947-70E740481C1C}">
                          <a14:useLocalDpi xmlns:a14="http://schemas.microsoft.com/office/drawing/2010/main" val="0"/>
                        </a:ext>
                      </a:extLst>
                    </a:blip>
                    <a:stretch>
                      <a:fillRect/>
                    </a:stretch>
                  </pic:blipFill>
                  <pic:spPr>
                    <a:xfrm>
                      <a:off x="0" y="0"/>
                      <a:ext cx="3929653" cy="203200"/>
                    </a:xfrm>
                    <a:prstGeom prst="rect">
                      <a:avLst/>
                    </a:prstGeom>
                  </pic:spPr>
                </pic:pic>
              </a:graphicData>
            </a:graphic>
          </wp:inline>
        </w:drawing>
      </w:r>
    </w:p>
    <w:p w14:paraId="460319B0" w14:textId="77777777" w:rsidR="00697D90" w:rsidRDefault="003055ED" w:rsidP="00697D90">
      <w:pPr>
        <w:pStyle w:val="Heading1"/>
      </w:pPr>
      <w:r>
        <w:t>Opening a Reader Document</w:t>
      </w:r>
    </w:p>
    <w:p w14:paraId="7FFD525F" w14:textId="77777777" w:rsidR="003055ED" w:rsidRDefault="003055ED" w:rsidP="003055ED">
      <w:pPr>
        <w:pStyle w:val="Heading2"/>
      </w:pPr>
      <w:r>
        <w:t>Opening an Existing File</w:t>
      </w:r>
    </w:p>
    <w:p w14:paraId="344DF3C2" w14:textId="266643D5" w:rsidR="003055ED" w:rsidRDefault="003055ED" w:rsidP="003055ED">
      <w:r>
        <w:tab/>
        <w:t xml:space="preserve">To open an existing file in Ghost Reader, the file must be a TEXT, Word, HTML, PDF or RTF file. </w:t>
      </w:r>
      <w:r w:rsidR="00BE63C9">
        <w:t xml:space="preserve">Go to </w:t>
      </w:r>
      <w:r w:rsidR="00BE63C9" w:rsidRPr="00BE63C9">
        <w:rPr>
          <w:b/>
        </w:rPr>
        <w:t>File</w:t>
      </w:r>
      <w:r w:rsidR="00BE63C9" w:rsidRPr="00BE63C9">
        <w:rPr>
          <w:b/>
        </w:rPr>
        <w:sym w:font="Wingdings" w:char="F0E0"/>
      </w:r>
      <w:r w:rsidR="00BE63C9" w:rsidRPr="00BE63C9">
        <w:rPr>
          <w:b/>
        </w:rPr>
        <w:t>Open Reader</w:t>
      </w:r>
      <w:r w:rsidR="00BE63C9">
        <w:t xml:space="preserve"> </w:t>
      </w:r>
      <w:r w:rsidR="00066BD7">
        <w:t xml:space="preserve">to load a </w:t>
      </w:r>
      <w:r w:rsidR="00BE63C9">
        <w:t xml:space="preserve">document. </w:t>
      </w:r>
    </w:p>
    <w:p w14:paraId="7D822D42" w14:textId="12E29F1C" w:rsidR="00BE63C9" w:rsidRPr="003055ED" w:rsidRDefault="00BE63C9" w:rsidP="003055ED">
      <w:r>
        <w:rPr>
          <w:noProof/>
          <w:lang w:bidi="ar-SA"/>
        </w:rPr>
        <w:drawing>
          <wp:inline distT="0" distB="0" distL="0" distR="0" wp14:anchorId="1AFEA3B4" wp14:editId="5EC39DAE">
            <wp:extent cx="1966295" cy="1155700"/>
            <wp:effectExtent l="0" t="0" r="0" b="6350"/>
            <wp:docPr id="4" name="Picture 4" descr="A visual aid of the File drop down menu exposing the Open Reader and New Reader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5.21 PM.png"/>
                    <pic:cNvPicPr/>
                  </pic:nvPicPr>
                  <pic:blipFill>
                    <a:blip r:embed="rId10">
                      <a:extLst>
                        <a:ext uri="{28A0092B-C50C-407E-A947-70E740481C1C}">
                          <a14:useLocalDpi xmlns:a14="http://schemas.microsoft.com/office/drawing/2010/main" val="0"/>
                        </a:ext>
                      </a:extLst>
                    </a:blip>
                    <a:stretch>
                      <a:fillRect/>
                    </a:stretch>
                  </pic:blipFill>
                  <pic:spPr>
                    <a:xfrm>
                      <a:off x="0" y="0"/>
                      <a:ext cx="1966295" cy="1155700"/>
                    </a:xfrm>
                    <a:prstGeom prst="rect">
                      <a:avLst/>
                    </a:prstGeom>
                  </pic:spPr>
                </pic:pic>
              </a:graphicData>
            </a:graphic>
          </wp:inline>
        </w:drawing>
      </w:r>
    </w:p>
    <w:p w14:paraId="2D8D2D06" w14:textId="77777777" w:rsidR="003055ED" w:rsidRDefault="003055ED" w:rsidP="003055ED">
      <w:pPr>
        <w:pStyle w:val="Heading2"/>
      </w:pPr>
      <w:r>
        <w:t>Starting a New Reader Document</w:t>
      </w:r>
    </w:p>
    <w:p w14:paraId="6E9C9754" w14:textId="5AF4EABC" w:rsidR="00BE63C9" w:rsidRDefault="00BE63C9" w:rsidP="00BE63C9">
      <w:r>
        <w:tab/>
        <w:t xml:space="preserve">To begin a new document within Ghost Reader, go to </w:t>
      </w:r>
      <w:r w:rsidRPr="00CB492C">
        <w:rPr>
          <w:b/>
        </w:rPr>
        <w:t>File</w:t>
      </w:r>
      <w:r w:rsidRPr="00CB492C">
        <w:rPr>
          <w:b/>
        </w:rPr>
        <w:sym w:font="Wingdings" w:char="F0E0"/>
      </w:r>
      <w:r w:rsidRPr="00CB492C">
        <w:rPr>
          <w:b/>
        </w:rPr>
        <w:t>New Reader</w:t>
      </w:r>
      <w:r>
        <w:t>. A pop up window will appear. In this document a user can create text and use text-to-speech to listen.</w:t>
      </w:r>
    </w:p>
    <w:p w14:paraId="752DBBBD" w14:textId="4AFD9B51" w:rsidR="00BE63C9" w:rsidRDefault="006B5ECF" w:rsidP="00BE63C9">
      <w:pPr>
        <w:pStyle w:val="Heading1"/>
      </w:pPr>
      <w:r>
        <w:t>Reader</w:t>
      </w:r>
    </w:p>
    <w:p w14:paraId="5384B2D3" w14:textId="14243FC9" w:rsidR="00BE63C9" w:rsidRDefault="00333CE0" w:rsidP="00BE63C9">
      <w:r>
        <w:t>Ghost Reader enables users to listen to documents and personal written text. Features include:</w:t>
      </w:r>
    </w:p>
    <w:p w14:paraId="7763AA54" w14:textId="7ABE22F6" w:rsidR="00333CE0" w:rsidRDefault="00333CE0" w:rsidP="00333CE0">
      <w:pPr>
        <w:pStyle w:val="ListParagraph"/>
        <w:numPr>
          <w:ilvl w:val="0"/>
          <w:numId w:val="10"/>
        </w:numPr>
      </w:pPr>
      <w:r>
        <w:t>Paragraph Start: Begins reading at the beginning of a paragraph.</w:t>
      </w:r>
    </w:p>
    <w:p w14:paraId="4DAFB99E" w14:textId="6B503146" w:rsidR="00333CE0" w:rsidRDefault="00333CE0" w:rsidP="00333CE0">
      <w:pPr>
        <w:pStyle w:val="ListParagraph"/>
        <w:numPr>
          <w:ilvl w:val="0"/>
          <w:numId w:val="10"/>
        </w:numPr>
      </w:pPr>
      <w:r>
        <w:t>Sentence Start: Begins reading at the start of a sentence</w:t>
      </w:r>
    </w:p>
    <w:p w14:paraId="23AA9094" w14:textId="7E7F38A5" w:rsidR="00333CE0" w:rsidRDefault="00333CE0" w:rsidP="00333CE0">
      <w:pPr>
        <w:pStyle w:val="ListParagraph"/>
        <w:numPr>
          <w:ilvl w:val="0"/>
          <w:numId w:val="10"/>
        </w:numPr>
      </w:pPr>
      <w:r>
        <w:t>Rewind: Moves to the prior sentence</w:t>
      </w:r>
    </w:p>
    <w:p w14:paraId="02BBD9AE" w14:textId="71AD19A2" w:rsidR="00333CE0" w:rsidRDefault="00333CE0" w:rsidP="00333CE0">
      <w:pPr>
        <w:pStyle w:val="ListParagraph"/>
        <w:numPr>
          <w:ilvl w:val="0"/>
          <w:numId w:val="10"/>
        </w:numPr>
      </w:pPr>
      <w:r>
        <w:t>Stop: Stops text-to-speech</w:t>
      </w:r>
    </w:p>
    <w:p w14:paraId="75E33A24" w14:textId="4E61B825" w:rsidR="00333CE0" w:rsidRDefault="00333CE0" w:rsidP="00333CE0">
      <w:pPr>
        <w:pStyle w:val="ListParagraph"/>
        <w:numPr>
          <w:ilvl w:val="0"/>
          <w:numId w:val="10"/>
        </w:numPr>
      </w:pPr>
      <w:r>
        <w:t xml:space="preserve">Play: Begins text-to-speech where cursor is in </w:t>
      </w:r>
      <w:r w:rsidR="000A5319">
        <w:t>document</w:t>
      </w:r>
    </w:p>
    <w:p w14:paraId="4440C86B" w14:textId="6873DCE5" w:rsidR="00333CE0" w:rsidRDefault="00333CE0" w:rsidP="00333CE0">
      <w:pPr>
        <w:pStyle w:val="ListParagraph"/>
        <w:numPr>
          <w:ilvl w:val="0"/>
          <w:numId w:val="10"/>
        </w:numPr>
      </w:pPr>
      <w:r>
        <w:t>Forward: Starts reading the next sentence.</w:t>
      </w:r>
    </w:p>
    <w:p w14:paraId="6183509B" w14:textId="3FEE377A" w:rsidR="00333CE0" w:rsidRDefault="00333CE0" w:rsidP="00333CE0">
      <w:pPr>
        <w:pStyle w:val="ListParagraph"/>
        <w:numPr>
          <w:ilvl w:val="0"/>
          <w:numId w:val="10"/>
        </w:numPr>
      </w:pPr>
      <w:r>
        <w:lastRenderedPageBreak/>
        <w:t>Skip Sentence: Skips the next sentence</w:t>
      </w:r>
    </w:p>
    <w:p w14:paraId="06635F8E" w14:textId="30D30795" w:rsidR="00333CE0" w:rsidRDefault="00333CE0" w:rsidP="00333CE0">
      <w:pPr>
        <w:pStyle w:val="ListParagraph"/>
        <w:numPr>
          <w:ilvl w:val="0"/>
          <w:numId w:val="10"/>
        </w:numPr>
      </w:pPr>
      <w:r>
        <w:t>Skip Paragraph: Skips to the next paragraph</w:t>
      </w:r>
    </w:p>
    <w:p w14:paraId="735AD5F3" w14:textId="06E46EF1" w:rsidR="000A5319" w:rsidRPr="00BE63C9" w:rsidRDefault="000A5319" w:rsidP="000A5319">
      <w:pPr>
        <w:ind w:left="360"/>
      </w:pPr>
      <w:r>
        <w:t xml:space="preserve">You can access these features through the </w:t>
      </w:r>
      <w:r w:rsidRPr="000A5319">
        <w:rPr>
          <w:b/>
        </w:rPr>
        <w:t>tool bar at the top of the Reader window</w:t>
      </w:r>
      <w:r>
        <w:t xml:space="preserve"> and through the </w:t>
      </w:r>
      <w:r w:rsidRPr="000A5319">
        <w:rPr>
          <w:b/>
        </w:rPr>
        <w:t>Speech menu</w:t>
      </w:r>
      <w:r>
        <w:t xml:space="preserve"> at the top of the screen. </w:t>
      </w:r>
    </w:p>
    <w:p w14:paraId="0C76D70C" w14:textId="77777777" w:rsidR="006B42D0" w:rsidRDefault="000A5319" w:rsidP="00BE63C9">
      <w:r>
        <w:rPr>
          <w:noProof/>
          <w:lang w:bidi="ar-SA"/>
        </w:rPr>
        <w:drawing>
          <wp:inline distT="0" distB="0" distL="0" distR="0" wp14:anchorId="20C81EA4" wp14:editId="772ACF0C">
            <wp:extent cx="2005023" cy="1231900"/>
            <wp:effectExtent l="0" t="0" r="0" b="6350"/>
            <wp:docPr id="3" name="Picture 3" descr="An example of the Reader Window with speech options in toolbar at the top of the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HD:Users:atrc:Desktop:Ghost Reader Quickstart:Screen Shot 2015-03-25 at 4.43.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18" cy="1232082"/>
                    </a:xfrm>
                    <a:prstGeom prst="rect">
                      <a:avLst/>
                    </a:prstGeom>
                    <a:noFill/>
                    <a:ln>
                      <a:noFill/>
                    </a:ln>
                  </pic:spPr>
                </pic:pic>
              </a:graphicData>
            </a:graphic>
          </wp:inline>
        </w:drawing>
      </w:r>
    </w:p>
    <w:p w14:paraId="7688277C" w14:textId="4624A540" w:rsidR="00BE63C9" w:rsidRDefault="000A5319" w:rsidP="00BE63C9">
      <w:r>
        <w:rPr>
          <w:noProof/>
          <w:lang w:bidi="ar-SA"/>
        </w:rPr>
        <w:drawing>
          <wp:inline distT="0" distB="0" distL="0" distR="0" wp14:anchorId="6435577B" wp14:editId="4DAF5500">
            <wp:extent cx="1193800" cy="1329459"/>
            <wp:effectExtent l="0" t="0" r="6350" b="4445"/>
            <wp:docPr id="5" name="Picture 5" descr="A visual display of the Speech drop down menu exposing all speech fea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6.01 PM.png"/>
                    <pic:cNvPicPr/>
                  </pic:nvPicPr>
                  <pic:blipFill>
                    <a:blip r:embed="rId12">
                      <a:extLst>
                        <a:ext uri="{28A0092B-C50C-407E-A947-70E740481C1C}">
                          <a14:useLocalDpi xmlns:a14="http://schemas.microsoft.com/office/drawing/2010/main" val="0"/>
                        </a:ext>
                      </a:extLst>
                    </a:blip>
                    <a:stretch>
                      <a:fillRect/>
                    </a:stretch>
                  </pic:blipFill>
                  <pic:spPr>
                    <a:xfrm>
                      <a:off x="0" y="0"/>
                      <a:ext cx="1193800" cy="1329459"/>
                    </a:xfrm>
                    <a:prstGeom prst="rect">
                      <a:avLst/>
                    </a:prstGeom>
                  </pic:spPr>
                </pic:pic>
              </a:graphicData>
            </a:graphic>
          </wp:inline>
        </w:drawing>
      </w:r>
    </w:p>
    <w:p w14:paraId="57152F5B" w14:textId="79489CAB" w:rsidR="0005201E" w:rsidRDefault="0005201E" w:rsidP="00BE63C9">
      <w:r>
        <w:t>Additionally, Ghost Reader highlights the text as the program reads the text aloud.</w:t>
      </w:r>
    </w:p>
    <w:p w14:paraId="62C6A22E" w14:textId="6BC82CA4" w:rsidR="0005201E" w:rsidRDefault="0005201E" w:rsidP="00BE63C9">
      <w:r>
        <w:rPr>
          <w:noProof/>
          <w:lang w:bidi="ar-SA"/>
        </w:rPr>
        <w:drawing>
          <wp:inline distT="0" distB="0" distL="0" distR="0" wp14:anchorId="79657973" wp14:editId="645C4E12">
            <wp:extent cx="4121785" cy="990455"/>
            <wp:effectExtent l="19050" t="19050" r="12065" b="19685"/>
            <wp:docPr id="8" name="Picture 8" descr="An example of text being read aloud in the Reader window. The text that is being read is highlighted by word in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4.50 PM.png"/>
                    <pic:cNvPicPr/>
                  </pic:nvPicPr>
                  <pic:blipFill rotWithShape="1">
                    <a:blip r:embed="rId13">
                      <a:extLst>
                        <a:ext uri="{28A0092B-C50C-407E-A947-70E740481C1C}">
                          <a14:useLocalDpi xmlns:a14="http://schemas.microsoft.com/office/drawing/2010/main" val="0"/>
                        </a:ext>
                      </a:extLst>
                    </a:blip>
                    <a:srcRect l="2479" t="5455"/>
                    <a:stretch/>
                  </pic:blipFill>
                  <pic:spPr bwMode="auto">
                    <a:xfrm>
                      <a:off x="0" y="0"/>
                      <a:ext cx="4124276" cy="991054"/>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478223E" w14:textId="32451BDC" w:rsidR="006B5ECF" w:rsidRDefault="006B5ECF" w:rsidP="006B5ECF">
      <w:pPr>
        <w:pStyle w:val="Heading1"/>
      </w:pPr>
      <w:r>
        <w:t xml:space="preserve">Speech &amp; Reader </w:t>
      </w:r>
      <w:r w:rsidR="00311D3C">
        <w:t>Preferences</w:t>
      </w:r>
    </w:p>
    <w:p w14:paraId="33389C15" w14:textId="77777777" w:rsidR="006B5ECF" w:rsidRDefault="006B5ECF" w:rsidP="006B5ECF">
      <w:pPr>
        <w:pStyle w:val="Heading2"/>
      </w:pPr>
      <w:r>
        <w:t>Speech Preferences</w:t>
      </w:r>
    </w:p>
    <w:p w14:paraId="5B9BF493" w14:textId="1DC88FE6" w:rsidR="0005201E" w:rsidRDefault="0005201E" w:rsidP="0005201E">
      <w:r>
        <w:t>Ghost Reader provides</w:t>
      </w:r>
      <w:r w:rsidR="00157894">
        <w:t xml:space="preserve"> a variety of voices with different accents. To access most recent voices used go to </w:t>
      </w:r>
      <w:r w:rsidR="00157894" w:rsidRPr="006B5ECF">
        <w:rPr>
          <w:b/>
        </w:rPr>
        <w:t>Voice</w:t>
      </w:r>
      <w:r w:rsidR="00157894" w:rsidRPr="006B5ECF">
        <w:rPr>
          <w:b/>
        </w:rPr>
        <w:sym w:font="Wingdings" w:char="F0E0"/>
      </w:r>
      <w:r w:rsidR="00157894" w:rsidRPr="006B5ECF">
        <w:rPr>
          <w:b/>
        </w:rPr>
        <w:t xml:space="preserve"> Choose preferred voice.</w:t>
      </w:r>
      <w:r w:rsidR="00157894">
        <w:t xml:space="preserve">  </w:t>
      </w:r>
    </w:p>
    <w:p w14:paraId="393200A4" w14:textId="1C0EDD9C" w:rsidR="0005201E" w:rsidRDefault="0005201E" w:rsidP="0005201E">
      <w:r>
        <w:rPr>
          <w:noProof/>
          <w:lang w:bidi="ar-SA"/>
        </w:rPr>
        <w:drawing>
          <wp:inline distT="0" distB="0" distL="0" distR="0" wp14:anchorId="01585CC7" wp14:editId="492B994E">
            <wp:extent cx="2356804" cy="1536700"/>
            <wp:effectExtent l="0" t="0" r="5715" b="6350"/>
            <wp:docPr id="7" name="Picture 7" descr="the Voice dropdown menu showing recently used voices. The current voice option is checked mar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5.48 PM.png"/>
                    <pic:cNvPicPr/>
                  </pic:nvPicPr>
                  <pic:blipFill>
                    <a:blip r:embed="rId14">
                      <a:extLst>
                        <a:ext uri="{28A0092B-C50C-407E-A947-70E740481C1C}">
                          <a14:useLocalDpi xmlns:a14="http://schemas.microsoft.com/office/drawing/2010/main" val="0"/>
                        </a:ext>
                      </a:extLst>
                    </a:blip>
                    <a:stretch>
                      <a:fillRect/>
                    </a:stretch>
                  </pic:blipFill>
                  <pic:spPr>
                    <a:xfrm>
                      <a:off x="0" y="0"/>
                      <a:ext cx="2356804" cy="1536700"/>
                    </a:xfrm>
                    <a:prstGeom prst="rect">
                      <a:avLst/>
                    </a:prstGeom>
                  </pic:spPr>
                </pic:pic>
              </a:graphicData>
            </a:graphic>
          </wp:inline>
        </w:drawing>
      </w:r>
    </w:p>
    <w:p w14:paraId="4E4F6FAA" w14:textId="147EF5E2" w:rsidR="0005201E" w:rsidRDefault="006B5ECF" w:rsidP="0005201E">
      <w:r>
        <w:t xml:space="preserve">Additionally, users can access Speech Preferences at </w:t>
      </w:r>
      <w:proofErr w:type="spellStart"/>
      <w:r w:rsidRPr="006B5ECF">
        <w:rPr>
          <w:b/>
        </w:rPr>
        <w:t>GhostReader</w:t>
      </w:r>
      <w:proofErr w:type="spellEnd"/>
      <w:r w:rsidRPr="006B5ECF">
        <w:rPr>
          <w:b/>
        </w:rPr>
        <w:sym w:font="Wingdings" w:char="F0E0"/>
      </w:r>
      <w:r w:rsidRPr="006B5ECF">
        <w:rPr>
          <w:b/>
        </w:rPr>
        <w:t>Preferences</w:t>
      </w:r>
      <w:r w:rsidRPr="006B5ECF">
        <w:rPr>
          <w:b/>
        </w:rPr>
        <w:sym w:font="Wingdings" w:char="F0E0"/>
      </w:r>
      <w:r w:rsidRPr="006B5ECF">
        <w:rPr>
          <w:b/>
        </w:rPr>
        <w:t>Speech</w:t>
      </w:r>
      <w:r>
        <w:t xml:space="preserve">. </w:t>
      </w:r>
    </w:p>
    <w:p w14:paraId="7EFD0DC4" w14:textId="730DC394" w:rsidR="006B42D0" w:rsidRDefault="004D4A46" w:rsidP="00311D3C">
      <w:r>
        <w:rPr>
          <w:noProof/>
          <w:lang w:bidi="ar-SA"/>
        </w:rPr>
        <w:lastRenderedPageBreak/>
        <mc:AlternateContent>
          <mc:Choice Requires="wps">
            <w:drawing>
              <wp:anchor distT="0" distB="0" distL="114300" distR="114300" simplePos="0" relativeHeight="251660288" behindDoc="0" locked="0" layoutInCell="1" allowOverlap="1" wp14:anchorId="4AFDBA44" wp14:editId="4685F3F6">
                <wp:simplePos x="0" y="0"/>
                <wp:positionH relativeFrom="column">
                  <wp:posOffset>28575</wp:posOffset>
                </wp:positionH>
                <wp:positionV relativeFrom="paragraph">
                  <wp:posOffset>561975</wp:posOffset>
                </wp:positionV>
                <wp:extent cx="17240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724025"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36DB6" id="Rectangle 12" o:spid="_x0000_s1026" style="position:absolute;margin-left:2.25pt;margin-top:44.25pt;width:135.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" filled="f" strokecolor="red" strokeweight="2pt"/>
            </w:pict>
          </mc:Fallback>
        </mc:AlternateContent>
      </w:r>
      <w:r w:rsidR="0005201E">
        <w:rPr>
          <w:noProof/>
          <w:lang w:bidi="ar-SA"/>
        </w:rPr>
        <w:drawing>
          <wp:inline distT="0" distB="0" distL="0" distR="0" wp14:anchorId="2A1259D3" wp14:editId="05F00B86">
            <wp:extent cx="1765382" cy="1600200"/>
            <wp:effectExtent l="0" t="0" r="6350" b="0"/>
            <wp:docPr id="6" name="Picture 6" descr="A GhostReader drop down menu, focused on the ability to select preferences and lock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5.11 PM.png"/>
                    <pic:cNvPicPr/>
                  </pic:nvPicPr>
                  <pic:blipFill>
                    <a:blip r:embed="rId15">
                      <a:extLst>
                        <a:ext uri="{28A0092B-C50C-407E-A947-70E740481C1C}">
                          <a14:useLocalDpi xmlns:a14="http://schemas.microsoft.com/office/drawing/2010/main" val="0"/>
                        </a:ext>
                      </a:extLst>
                    </a:blip>
                    <a:stretch>
                      <a:fillRect/>
                    </a:stretch>
                  </pic:blipFill>
                  <pic:spPr>
                    <a:xfrm>
                      <a:off x="0" y="0"/>
                      <a:ext cx="1765803" cy="1600582"/>
                    </a:xfrm>
                    <a:prstGeom prst="rect">
                      <a:avLst/>
                    </a:prstGeom>
                  </pic:spPr>
                </pic:pic>
              </a:graphicData>
            </a:graphic>
          </wp:inline>
        </w:drawing>
      </w:r>
      <w:r w:rsidR="004F31F5">
        <w:t xml:space="preserve"> </w:t>
      </w:r>
    </w:p>
    <w:p w14:paraId="65ABA7B5" w14:textId="3F1711AC" w:rsidR="006B42D0" w:rsidRDefault="006B42D0" w:rsidP="00311D3C">
      <w:r>
        <w:t>A variety of options for voices, speech and volume are available.</w:t>
      </w:r>
    </w:p>
    <w:p w14:paraId="4FB80CEE" w14:textId="4D06145C" w:rsidR="00311D3C" w:rsidRDefault="004F31F5" w:rsidP="00311D3C">
      <w:r>
        <w:rPr>
          <w:noProof/>
          <w:lang w:bidi="ar-SA"/>
        </w:rPr>
        <w:drawing>
          <wp:inline distT="0" distB="0" distL="0" distR="0" wp14:anchorId="2F98B542" wp14:editId="143F32B6">
            <wp:extent cx="2190171" cy="1559560"/>
            <wp:effectExtent l="0" t="0" r="635" b="2540"/>
            <wp:docPr id="9" name="Picture 9" descr="Screen shot of speech preferences window allowing for selection of voice, rate and volume of spee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6 at 10.48.18 AM.png"/>
                    <pic:cNvPicPr/>
                  </pic:nvPicPr>
                  <pic:blipFill>
                    <a:blip r:embed="rId16">
                      <a:extLst>
                        <a:ext uri="{28A0092B-C50C-407E-A947-70E740481C1C}">
                          <a14:useLocalDpi xmlns:a14="http://schemas.microsoft.com/office/drawing/2010/main" val="0"/>
                        </a:ext>
                      </a:extLst>
                    </a:blip>
                    <a:stretch>
                      <a:fillRect/>
                    </a:stretch>
                  </pic:blipFill>
                  <pic:spPr>
                    <a:xfrm>
                      <a:off x="0" y="0"/>
                      <a:ext cx="2190992" cy="1560145"/>
                    </a:xfrm>
                    <a:prstGeom prst="rect">
                      <a:avLst/>
                    </a:prstGeom>
                  </pic:spPr>
                </pic:pic>
              </a:graphicData>
            </a:graphic>
          </wp:inline>
        </w:drawing>
      </w:r>
    </w:p>
    <w:p w14:paraId="204A8E55" w14:textId="67430A53" w:rsidR="006B5ECF" w:rsidRDefault="006B5ECF" w:rsidP="006B5ECF">
      <w:pPr>
        <w:pStyle w:val="Heading2"/>
      </w:pPr>
      <w:r>
        <w:t>Reader Preferences</w:t>
      </w:r>
    </w:p>
    <w:p w14:paraId="1A012EA2" w14:textId="77777777" w:rsidR="006B5ECF" w:rsidRDefault="006B5ECF" w:rsidP="006B5ECF">
      <w:r>
        <w:t xml:space="preserve">Users can customize the Reader window preferences at </w:t>
      </w:r>
      <w:proofErr w:type="spellStart"/>
      <w:r w:rsidRPr="007052D3">
        <w:rPr>
          <w:b/>
        </w:rPr>
        <w:t>GhostReader</w:t>
      </w:r>
      <w:proofErr w:type="spellEnd"/>
      <w:r w:rsidRPr="007052D3">
        <w:rPr>
          <w:b/>
        </w:rPr>
        <w:sym w:font="Wingdings" w:char="F0E0"/>
      </w:r>
      <w:r w:rsidRPr="007052D3">
        <w:rPr>
          <w:b/>
        </w:rPr>
        <w:t>Preferences</w:t>
      </w:r>
      <w:r w:rsidRPr="007052D3">
        <w:rPr>
          <w:b/>
        </w:rPr>
        <w:sym w:font="Wingdings" w:char="F0E0"/>
      </w:r>
      <w:r w:rsidRPr="007052D3">
        <w:rPr>
          <w:b/>
        </w:rPr>
        <w:t>Reader</w:t>
      </w:r>
      <w:r>
        <w:t>. In this pop up window, users can customize the font, size of the font, text color, background food, highlight color and highlighting options when reading.</w:t>
      </w:r>
    </w:p>
    <w:p w14:paraId="11EFFBE1" w14:textId="3A66C947" w:rsidR="006B5ECF" w:rsidRDefault="006B5ECF" w:rsidP="006B5ECF">
      <w:r>
        <w:t xml:space="preserve"> </w:t>
      </w:r>
      <w:r>
        <w:rPr>
          <w:noProof/>
          <w:lang w:bidi="ar-SA"/>
        </w:rPr>
        <w:drawing>
          <wp:inline distT="0" distB="0" distL="0" distR="0" wp14:anchorId="6979E481" wp14:editId="43948AFA">
            <wp:extent cx="2775549" cy="2011680"/>
            <wp:effectExtent l="0" t="0" r="6350" b="7620"/>
            <wp:docPr id="17" name="Picture 17" descr="Screen shot of reader preferences window showing text font and size selection. Check box next to highlight text in reader window while speaking is selected. highlight words is selected.  check box next to allow modification of text in reader windows is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RC HD:Users:atrc:Desktop:Screen Shot 2015-04-01 at 12.28.27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5689" cy="2011782"/>
                    </a:xfrm>
                    <a:prstGeom prst="rect">
                      <a:avLst/>
                    </a:prstGeom>
                    <a:noFill/>
                    <a:ln>
                      <a:noFill/>
                    </a:ln>
                  </pic:spPr>
                </pic:pic>
              </a:graphicData>
            </a:graphic>
          </wp:inline>
        </w:drawing>
      </w:r>
    </w:p>
    <w:p w14:paraId="6F6DB714" w14:textId="5139D6B1" w:rsidR="004D4A46" w:rsidRDefault="004D4A46" w:rsidP="004D4A46">
      <w:pPr>
        <w:pStyle w:val="Heading2"/>
      </w:pPr>
      <w:r>
        <w:t>Lock Preferences</w:t>
      </w:r>
    </w:p>
    <w:p w14:paraId="5F155A66" w14:textId="58F56BE7" w:rsidR="004D4A46" w:rsidRPr="006B5ECF" w:rsidRDefault="004D4A46" w:rsidP="006B5ECF">
      <w:r>
        <w:t xml:space="preserve">Once users have found preferences, a user can choose to lock the preferences selected. To do this go to </w:t>
      </w:r>
      <w:proofErr w:type="spellStart"/>
      <w:r w:rsidRPr="004D4A46">
        <w:rPr>
          <w:b/>
        </w:rPr>
        <w:t>GhostReader</w:t>
      </w:r>
      <w:proofErr w:type="spellEnd"/>
      <w:r w:rsidRPr="004D4A46">
        <w:rPr>
          <w:b/>
        </w:rPr>
        <w:sym w:font="Wingdings" w:char="F0E0"/>
      </w:r>
      <w:r w:rsidRPr="004D4A46">
        <w:rPr>
          <w:b/>
        </w:rPr>
        <w:t xml:space="preserve"> Lock Preferences</w:t>
      </w:r>
    </w:p>
    <w:p w14:paraId="62D4EF6F" w14:textId="29400E11" w:rsidR="00311D3C" w:rsidRDefault="00F27693" w:rsidP="00F27693">
      <w:pPr>
        <w:pStyle w:val="Heading1"/>
      </w:pPr>
      <w:r>
        <w:t>Create Audio Files</w:t>
      </w:r>
    </w:p>
    <w:p w14:paraId="3388701F" w14:textId="3475577A" w:rsidR="00144780" w:rsidRDefault="00CB492C" w:rsidP="00144780">
      <w:r>
        <w:t xml:space="preserve"> Using Ghost Reader, users can transfer text files to audio file. Go to </w:t>
      </w:r>
      <w:r w:rsidRPr="00CB492C">
        <w:rPr>
          <w:b/>
        </w:rPr>
        <w:t>File</w:t>
      </w:r>
      <w:r w:rsidRPr="00CB492C">
        <w:rPr>
          <w:b/>
        </w:rPr>
        <w:sym w:font="Wingdings" w:char="F0E0"/>
      </w:r>
      <w:r w:rsidRPr="00CB492C">
        <w:rPr>
          <w:b/>
        </w:rPr>
        <w:t>Export to Audio File</w:t>
      </w:r>
      <w:r>
        <w:t xml:space="preserve">. Additionally, Ghost Reader can transfer these audio files to a user’s iTunes account. Go </w:t>
      </w:r>
      <w:r w:rsidRPr="00CB492C">
        <w:rPr>
          <w:b/>
        </w:rPr>
        <w:t>to File</w:t>
      </w:r>
      <w:r w:rsidRPr="00CB492C">
        <w:rPr>
          <w:b/>
        </w:rPr>
        <w:sym w:font="Wingdings" w:char="F0E0"/>
      </w:r>
      <w:r w:rsidRPr="00CB492C">
        <w:rPr>
          <w:b/>
        </w:rPr>
        <w:t>Export to iTunes Track.</w:t>
      </w:r>
      <w:r>
        <w:t xml:space="preserve"> </w:t>
      </w:r>
    </w:p>
    <w:p w14:paraId="14A9AA5B" w14:textId="6885D97E" w:rsidR="00CB492C" w:rsidRDefault="004F31F5" w:rsidP="00144780">
      <w:r>
        <w:rPr>
          <w:noProof/>
          <w:lang w:bidi="ar-SA"/>
        </w:rPr>
        <w:drawing>
          <wp:inline distT="0" distB="0" distL="0" distR="0" wp14:anchorId="71F5969B" wp14:editId="23459547">
            <wp:extent cx="1969135" cy="1158240"/>
            <wp:effectExtent l="0" t="0" r="0" b="3810"/>
            <wp:docPr id="10" name="Picture 10" descr="Screen shot of file menu showing export to audio file and export to iTunes track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9135" cy="1158240"/>
                    </a:xfrm>
                    <a:prstGeom prst="rect">
                      <a:avLst/>
                    </a:prstGeom>
                    <a:noFill/>
                  </pic:spPr>
                </pic:pic>
              </a:graphicData>
            </a:graphic>
          </wp:inline>
        </w:drawing>
      </w:r>
      <w:r w:rsidR="00D62D3A">
        <w:rPr>
          <w:noProof/>
          <w:lang w:bidi="ar-SA"/>
        </w:rPr>
        <mc:AlternateContent>
          <mc:Choice Requires="wps">
            <w:drawing>
              <wp:anchor distT="0" distB="0" distL="114300" distR="114300" simplePos="0" relativeHeight="251659264" behindDoc="0" locked="0" layoutInCell="1" allowOverlap="1" wp14:anchorId="64F03E34" wp14:editId="28983A53">
                <wp:simplePos x="0" y="0"/>
                <wp:positionH relativeFrom="column">
                  <wp:posOffset>0</wp:posOffset>
                </wp:positionH>
                <wp:positionV relativeFrom="paragraph">
                  <wp:posOffset>795020</wp:posOffset>
                </wp:positionV>
                <wp:extent cx="1990725" cy="400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990725" cy="4000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D4B8B" id="Rectangle 11" o:spid="_x0000_s1026" style="position:absolute;margin-left:0;margin-top:62.6pt;width:156.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" filled="f" strokecolor="#c00000" strokeweight="2pt"/>
            </w:pict>
          </mc:Fallback>
        </mc:AlternateContent>
      </w:r>
    </w:p>
    <w:p w14:paraId="7757880E" w14:textId="77777777" w:rsidR="004F31F5" w:rsidRDefault="004F31F5" w:rsidP="00144780"/>
    <w:p w14:paraId="29BDFD1B" w14:textId="756CF890" w:rsidR="00F55618" w:rsidRDefault="00F55618" w:rsidP="00144780">
      <w:r>
        <w:t>A pop up window will appear for the user to name and save the audio file.</w:t>
      </w:r>
    </w:p>
    <w:p w14:paraId="6871EBB9" w14:textId="5DEC9AF9" w:rsidR="00F55618" w:rsidRDefault="00F55618" w:rsidP="00144780">
      <w:r>
        <w:rPr>
          <w:noProof/>
          <w:lang w:bidi="ar-SA"/>
        </w:rPr>
        <w:lastRenderedPageBreak/>
        <w:drawing>
          <wp:inline distT="0" distB="0" distL="0" distR="0" wp14:anchorId="43F370DC" wp14:editId="25F3772C">
            <wp:extent cx="2057400" cy="919914"/>
            <wp:effectExtent l="0" t="0" r="0" b="0"/>
            <wp:docPr id="18" name="Picture 18" descr="Screen shot showing the save audio file pop 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RC HD:Users:atrc:Desktop:Screen Shot 2015-04-01 at 12.33.19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919914"/>
                    </a:xfrm>
                    <a:prstGeom prst="rect">
                      <a:avLst/>
                    </a:prstGeom>
                    <a:noFill/>
                    <a:ln>
                      <a:noFill/>
                    </a:ln>
                  </pic:spPr>
                </pic:pic>
              </a:graphicData>
            </a:graphic>
          </wp:inline>
        </w:drawing>
      </w:r>
    </w:p>
    <w:p w14:paraId="04C60952" w14:textId="53C11D8A" w:rsidR="00272A0D" w:rsidRDefault="00272A0D" w:rsidP="00272A0D">
      <w:pPr>
        <w:pStyle w:val="Heading1"/>
      </w:pPr>
      <w:r>
        <w:t>Insert Tags in Reader</w:t>
      </w:r>
    </w:p>
    <w:p w14:paraId="1FA2BE76" w14:textId="443AB1BC" w:rsidR="00272A0D" w:rsidRDefault="00272A0D" w:rsidP="00272A0D">
      <w:r>
        <w:t xml:space="preserve">The Insert Tags feature allows for the user to place “tags” or commands within text. These commands include Silence (short, medium or long), Volume (low, medium or high), Speech Rate (decrease rate or increase rate), Text Mode (normal or literal) and Number Mode (normal or literal). To insert a tag in the Reader window text go to </w:t>
      </w:r>
      <w:r w:rsidRPr="00272A0D">
        <w:rPr>
          <w:b/>
        </w:rPr>
        <w:t>Insert Tag</w:t>
      </w:r>
      <w:r w:rsidRPr="00272A0D">
        <w:rPr>
          <w:b/>
        </w:rPr>
        <w:sym w:font="Wingdings" w:char="F0E0"/>
      </w:r>
      <w:r w:rsidRPr="00272A0D">
        <w:rPr>
          <w:b/>
        </w:rPr>
        <w:t>choose the preferred tag</w:t>
      </w:r>
      <w:r>
        <w:t xml:space="preserve">. </w:t>
      </w:r>
    </w:p>
    <w:p w14:paraId="3C604197" w14:textId="417180D8" w:rsidR="00272A0D" w:rsidRDefault="00272A0D" w:rsidP="00272A0D">
      <w:r>
        <w:rPr>
          <w:noProof/>
          <w:lang w:bidi="ar-SA"/>
        </w:rPr>
        <w:drawing>
          <wp:inline distT="0" distB="0" distL="0" distR="0" wp14:anchorId="0EF09CD4" wp14:editId="227FABF4">
            <wp:extent cx="1257300" cy="2349166"/>
            <wp:effectExtent l="0" t="0" r="0" b="0"/>
            <wp:docPr id="13" name="Picture 13" descr="Screen show showing the insert tag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5.37 PM.png"/>
                    <pic:cNvPicPr/>
                  </pic:nvPicPr>
                  <pic:blipFill>
                    <a:blip r:embed="rId20">
                      <a:extLst>
                        <a:ext uri="{28A0092B-C50C-407E-A947-70E740481C1C}">
                          <a14:useLocalDpi xmlns:a14="http://schemas.microsoft.com/office/drawing/2010/main" val="0"/>
                        </a:ext>
                      </a:extLst>
                    </a:blip>
                    <a:stretch>
                      <a:fillRect/>
                    </a:stretch>
                  </pic:blipFill>
                  <pic:spPr>
                    <a:xfrm>
                      <a:off x="0" y="0"/>
                      <a:ext cx="1257300" cy="2349166"/>
                    </a:xfrm>
                    <a:prstGeom prst="rect">
                      <a:avLst/>
                    </a:prstGeom>
                  </pic:spPr>
                </pic:pic>
              </a:graphicData>
            </a:graphic>
          </wp:inline>
        </w:drawing>
      </w:r>
    </w:p>
    <w:p w14:paraId="1AC16114" w14:textId="4AB012C2" w:rsidR="00272A0D" w:rsidRDefault="00272A0D" w:rsidP="00272A0D">
      <w:r>
        <w:t xml:space="preserve">Here is an example of the tags Long Silence and Decreased Speech Rate. Each Tag is separated from the original text through double brackets. When </w:t>
      </w:r>
      <w:proofErr w:type="spellStart"/>
      <w:r>
        <w:t>GhostReader</w:t>
      </w:r>
      <w:proofErr w:type="spellEnd"/>
      <w:r>
        <w:t xml:space="preserve"> is speaking the text aloud, it will follow the commands. </w:t>
      </w:r>
    </w:p>
    <w:p w14:paraId="19685940" w14:textId="32A2777C" w:rsidR="00F27693" w:rsidRPr="00F27693" w:rsidRDefault="00272A0D" w:rsidP="00F27693">
      <w:r>
        <w:rPr>
          <w:noProof/>
          <w:lang w:bidi="ar-SA"/>
        </w:rPr>
        <w:drawing>
          <wp:inline distT="0" distB="0" distL="0" distR="0" wp14:anchorId="109AF477" wp14:editId="3D5F4FF6">
            <wp:extent cx="3886200" cy="836613"/>
            <wp:effectExtent l="0" t="0" r="0" b="1905"/>
            <wp:docPr id="19" name="Picture 19" descr="Screen shot of an example of text being read aloud following the tags Long Silence and Decreased Speech Rate in the Read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8 at 2.39.55 PM.png"/>
                    <pic:cNvPicPr/>
                  </pic:nvPicPr>
                  <pic:blipFill>
                    <a:blip r:embed="rId21">
                      <a:extLst>
                        <a:ext uri="{28A0092B-C50C-407E-A947-70E740481C1C}">
                          <a14:useLocalDpi xmlns:a14="http://schemas.microsoft.com/office/drawing/2010/main" val="0"/>
                        </a:ext>
                      </a:extLst>
                    </a:blip>
                    <a:stretch>
                      <a:fillRect/>
                    </a:stretch>
                  </pic:blipFill>
                  <pic:spPr>
                    <a:xfrm>
                      <a:off x="0" y="0"/>
                      <a:ext cx="3886200" cy="836613"/>
                    </a:xfrm>
                    <a:prstGeom prst="rect">
                      <a:avLst/>
                    </a:prstGeom>
                  </pic:spPr>
                </pic:pic>
              </a:graphicData>
            </a:graphic>
          </wp:inline>
        </w:drawing>
      </w:r>
    </w:p>
    <w:p w14:paraId="5D2CE679" w14:textId="4B88092C" w:rsidR="000A5319" w:rsidRDefault="00311D3C" w:rsidP="00311D3C">
      <w:pPr>
        <w:pStyle w:val="Heading1"/>
      </w:pPr>
      <w:r>
        <w:t>Customize the Toolbar</w:t>
      </w:r>
    </w:p>
    <w:p w14:paraId="6094556B" w14:textId="12BCE41B" w:rsidR="006B4B04" w:rsidRDefault="002A6CB1" w:rsidP="003055ED">
      <w:r>
        <w:t>User can customize the buttons on the Ghost Reader toolbar</w:t>
      </w:r>
      <w:r w:rsidR="00BB63B5">
        <w:t xml:space="preserve"> to the user’s preference. Go to </w:t>
      </w:r>
      <w:r w:rsidR="006B4B04">
        <w:rPr>
          <w:b/>
        </w:rPr>
        <w:t>Edit</w:t>
      </w:r>
      <w:r w:rsidR="006B4B04" w:rsidRPr="006B4B04">
        <w:rPr>
          <w:b/>
        </w:rPr>
        <w:sym w:font="Wingdings" w:char="F0E0"/>
      </w:r>
      <w:r w:rsidR="006B4B04">
        <w:rPr>
          <w:b/>
        </w:rPr>
        <w:t xml:space="preserve"> Configure Toolbar. </w:t>
      </w:r>
    </w:p>
    <w:p w14:paraId="72150BA2" w14:textId="50835BF0" w:rsidR="006B42D0" w:rsidRDefault="006B4B04" w:rsidP="003055ED">
      <w:r>
        <w:rPr>
          <w:noProof/>
          <w:lang w:bidi="ar-SA"/>
        </w:rPr>
        <w:drawing>
          <wp:inline distT="0" distB="0" distL="0" distR="0" wp14:anchorId="1563BCBA" wp14:editId="5A4B5260">
            <wp:extent cx="1487002" cy="1943100"/>
            <wp:effectExtent l="0" t="0" r="0" b="0"/>
            <wp:docPr id="15" name="Picture 15" descr="Screen shot of the edit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HD:Users:atrc:Desktop:Screen Shot 2015-04-01 at 12.17.02 PM.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2857"/>
                    <a:stretch/>
                  </pic:blipFill>
                  <pic:spPr bwMode="auto">
                    <a:xfrm>
                      <a:off x="0" y="0"/>
                      <a:ext cx="1487203" cy="194336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4F31F5">
        <w:t xml:space="preserve"> </w:t>
      </w:r>
    </w:p>
    <w:p w14:paraId="73879C46" w14:textId="348319AC" w:rsidR="006B42D0" w:rsidRDefault="006B42D0" w:rsidP="003055ED">
      <w:r>
        <w:t>A pop up window will appear. Drag the preferred toolbar button to the bottom of the pop up window. Save all preferences.</w:t>
      </w:r>
    </w:p>
    <w:p w14:paraId="1E24FFF7" w14:textId="2C6C4442" w:rsidR="006B4B04" w:rsidRDefault="004F31F5" w:rsidP="003055ED">
      <w:r>
        <w:rPr>
          <w:noProof/>
          <w:lang w:bidi="ar-SA"/>
        </w:rPr>
        <w:drawing>
          <wp:inline distT="0" distB="0" distL="0" distR="0" wp14:anchorId="23289AF2" wp14:editId="2E8E218D">
            <wp:extent cx="2208403" cy="2057400"/>
            <wp:effectExtent l="0" t="0" r="1905" b="0"/>
            <wp:docPr id="14" name="Picture 14" descr="Screen shot of the configure tool bar pop up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7.25 PM.png"/>
                    <pic:cNvPicPr/>
                  </pic:nvPicPr>
                  <pic:blipFill>
                    <a:blip r:embed="rId23">
                      <a:extLst>
                        <a:ext uri="{28A0092B-C50C-407E-A947-70E740481C1C}">
                          <a14:useLocalDpi xmlns:a14="http://schemas.microsoft.com/office/drawing/2010/main" val="0"/>
                        </a:ext>
                      </a:extLst>
                    </a:blip>
                    <a:stretch>
                      <a:fillRect/>
                    </a:stretch>
                  </pic:blipFill>
                  <pic:spPr>
                    <a:xfrm>
                      <a:off x="0" y="0"/>
                      <a:ext cx="2208960" cy="2057919"/>
                    </a:xfrm>
                    <a:prstGeom prst="rect">
                      <a:avLst/>
                    </a:prstGeom>
                  </pic:spPr>
                </pic:pic>
              </a:graphicData>
            </a:graphic>
          </wp:inline>
        </w:drawing>
      </w:r>
    </w:p>
    <w:p w14:paraId="27D19358" w14:textId="2E0E559C" w:rsidR="00441310" w:rsidRPr="006B4B04" w:rsidRDefault="00441310" w:rsidP="00441310">
      <w:pPr>
        <w:pStyle w:val="Heading1"/>
      </w:pPr>
      <w:r>
        <w:t>Help for Users</w:t>
      </w:r>
    </w:p>
    <w:p w14:paraId="26EACD2F" w14:textId="0AD06B0B" w:rsidR="003055ED" w:rsidRDefault="00441310" w:rsidP="003055ED">
      <w:r>
        <w:t xml:space="preserve">If users need assistance, Ghost Reader has a Help drop down menu. This gives suggestions as well as allows the user to type in a search bar to ask questions. </w:t>
      </w:r>
    </w:p>
    <w:p w14:paraId="75A48C5C" w14:textId="3B0D1F41" w:rsidR="006B5ECF" w:rsidRDefault="006B5ECF" w:rsidP="003055ED">
      <w:r>
        <w:rPr>
          <w:noProof/>
          <w:lang w:bidi="ar-SA"/>
        </w:rPr>
        <w:drawing>
          <wp:inline distT="0" distB="0" distL="0" distR="0" wp14:anchorId="0174DB95" wp14:editId="17E705CE">
            <wp:extent cx="2631924" cy="1727200"/>
            <wp:effectExtent l="0" t="0" r="0" b="6350"/>
            <wp:docPr id="16" name="Picture 16" descr="Screen shot of help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4.46.21 PM.png"/>
                    <pic:cNvPicPr/>
                  </pic:nvPicPr>
                  <pic:blipFill>
                    <a:blip r:embed="rId24">
                      <a:extLst>
                        <a:ext uri="{28A0092B-C50C-407E-A947-70E740481C1C}">
                          <a14:useLocalDpi xmlns:a14="http://schemas.microsoft.com/office/drawing/2010/main" val="0"/>
                        </a:ext>
                      </a:extLst>
                    </a:blip>
                    <a:stretch>
                      <a:fillRect/>
                    </a:stretch>
                  </pic:blipFill>
                  <pic:spPr>
                    <a:xfrm>
                      <a:off x="0" y="0"/>
                      <a:ext cx="2632252" cy="1727415"/>
                    </a:xfrm>
                    <a:prstGeom prst="rect">
                      <a:avLst/>
                    </a:prstGeom>
                  </pic:spPr>
                </pic:pic>
              </a:graphicData>
            </a:graphic>
          </wp:inline>
        </w:drawing>
      </w:r>
    </w:p>
    <w:p w14:paraId="2A5ABB2E" w14:textId="46CBAD99" w:rsidR="00F84967" w:rsidRDefault="00F84967" w:rsidP="00F84967">
      <w:pPr>
        <w:pStyle w:val="Heading1"/>
      </w:pPr>
      <w:r>
        <w:t>GhostReader Plus Additional Features</w:t>
      </w:r>
    </w:p>
    <w:p w14:paraId="75CBAD19" w14:textId="749C32B5" w:rsidR="00F84967" w:rsidRDefault="00F84967" w:rsidP="00F84967">
      <w:r>
        <w:t xml:space="preserve">In the </w:t>
      </w:r>
      <w:proofErr w:type="spellStart"/>
      <w:r>
        <w:t>GhostReader</w:t>
      </w:r>
      <w:proofErr w:type="spellEnd"/>
      <w:r>
        <w:t xml:space="preserve"> Plus version, additional</w:t>
      </w:r>
      <w:r w:rsidR="0012576C">
        <w:t xml:space="preserve"> features include </w:t>
      </w:r>
      <w:r>
        <w:t xml:space="preserve">an Edit mode that supports grammar and text editing, additional annotation features, a safari browser add-on to utilize text-to-speech, and </w:t>
      </w:r>
      <w:r w:rsidR="007D7754">
        <w:t xml:space="preserve">colorful tags. </w:t>
      </w:r>
    </w:p>
    <w:p w14:paraId="0C65C3F2" w14:textId="1855FC0F" w:rsidR="0012576C" w:rsidRPr="00F84967" w:rsidRDefault="0012576C" w:rsidP="00F84967">
      <w:r>
        <w:rPr>
          <w:noProof/>
          <w:lang w:bidi="ar-SA"/>
        </w:rPr>
        <w:drawing>
          <wp:inline distT="0" distB="0" distL="0" distR="0" wp14:anchorId="35B37DBA" wp14:editId="0047FEC1">
            <wp:extent cx="3086100" cy="1961784"/>
            <wp:effectExtent l="0" t="0" r="0" b="635"/>
            <wp:docPr id="20" name="Picture 20" descr="Screen shot of GhostReader Plus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8 at 2.55.39 PM.png"/>
                    <pic:cNvPicPr/>
                  </pic:nvPicPr>
                  <pic:blipFill>
                    <a:blip r:embed="rId25">
                      <a:extLst>
                        <a:ext uri="{28A0092B-C50C-407E-A947-70E740481C1C}">
                          <a14:useLocalDpi xmlns:a14="http://schemas.microsoft.com/office/drawing/2010/main" val="0"/>
                        </a:ext>
                      </a:extLst>
                    </a:blip>
                    <a:stretch>
                      <a:fillRect/>
                    </a:stretch>
                  </pic:blipFill>
                  <pic:spPr>
                    <a:xfrm>
                      <a:off x="0" y="0"/>
                      <a:ext cx="3086100" cy="1961784"/>
                    </a:xfrm>
                    <a:prstGeom prst="rect">
                      <a:avLst/>
                    </a:prstGeom>
                  </pic:spPr>
                </pic:pic>
              </a:graphicData>
            </a:graphic>
          </wp:inline>
        </w:drawing>
      </w:r>
    </w:p>
    <w:p w14:paraId="3EBC59C7" w14:textId="77777777" w:rsidR="00697D90" w:rsidRDefault="00697D90" w:rsidP="00697D90">
      <w:pPr>
        <w:pStyle w:val="Heading1"/>
      </w:pPr>
      <w:r>
        <w:t>Program Manufacturer Contact Info</w:t>
      </w:r>
    </w:p>
    <w:p w14:paraId="5ACCF584" w14:textId="6C94815F" w:rsidR="00697D90" w:rsidRDefault="0011064D" w:rsidP="00697D90">
      <w:r w:rsidRPr="0011064D">
        <w:rPr>
          <w:rStyle w:val="Heading2Char"/>
        </w:rPr>
        <w:t>Manufacturer:</w:t>
      </w:r>
      <w:r>
        <w:t xml:space="preserve"> </w:t>
      </w:r>
      <w:r w:rsidR="008C29BA">
        <w:t>Made by</w:t>
      </w:r>
      <w:r w:rsidR="0004090B">
        <w:t xml:space="preserve"> </w:t>
      </w:r>
      <w:proofErr w:type="spellStart"/>
      <w:r w:rsidR="0004090B">
        <w:t>ConvienceWare</w:t>
      </w:r>
      <w:proofErr w:type="spellEnd"/>
      <w:r w:rsidR="008C29BA">
        <w:t xml:space="preserve"> for Apple products</w:t>
      </w:r>
    </w:p>
    <w:p w14:paraId="34CD776B" w14:textId="66C7281C" w:rsidR="008C29BA" w:rsidRDefault="0011064D">
      <w:pPr>
        <w:rPr>
          <w:rStyle w:val="Hyperlink"/>
        </w:rPr>
      </w:pPr>
      <w:r>
        <w:rPr>
          <w:rStyle w:val="Heading2Char"/>
        </w:rPr>
        <w:t>Where to get GhostReader</w:t>
      </w:r>
      <w:r w:rsidRPr="0011064D">
        <w:rPr>
          <w:rStyle w:val="Heading2Char"/>
        </w:rPr>
        <w:t>:</w:t>
      </w:r>
      <w:r>
        <w:t xml:space="preserve"> Ghost Reader is available </w:t>
      </w:r>
      <w:r w:rsidR="006B42D0">
        <w:t xml:space="preserve">in the Apple Store or </w:t>
      </w:r>
      <w:r>
        <w:t xml:space="preserve">online at </w:t>
      </w:r>
      <w:hyperlink r:id="rId26" w:history="1">
        <w:r w:rsidR="008C29BA" w:rsidRPr="00A2570F">
          <w:rPr>
            <w:rStyle w:val="Hyperlink"/>
          </w:rPr>
          <w:t>http://ghostreader.en.softonic.com/mac/download</w:t>
        </w:r>
      </w:hyperlink>
    </w:p>
    <w:p w14:paraId="18340590" w14:textId="4723DACC" w:rsidR="0004090B" w:rsidRDefault="00234D93">
      <w:hyperlink r:id="rId27" w:history="1">
        <w:r w:rsidR="0004090B" w:rsidRPr="00DF2B56">
          <w:rPr>
            <w:rStyle w:val="Hyperlink"/>
          </w:rPr>
          <w:t>http://www.convenienceware.com/ghostreader</w:t>
        </w:r>
      </w:hyperlink>
      <w:r w:rsidR="0004090B">
        <w:t xml:space="preserve"> </w:t>
      </w:r>
    </w:p>
    <w:p w14:paraId="48AF2F8C" w14:textId="071A6BBF" w:rsidR="008C29BA" w:rsidRDefault="0011064D">
      <w:r w:rsidRPr="0011064D">
        <w:rPr>
          <w:rStyle w:val="Heading2Char"/>
        </w:rPr>
        <w:t>Cost:</w:t>
      </w:r>
      <w:r>
        <w:t xml:space="preserve"> </w:t>
      </w:r>
      <w:r w:rsidR="0004090B">
        <w:t xml:space="preserve">The product has a free trial version to download. </w:t>
      </w:r>
    </w:p>
    <w:p w14:paraId="32C693A2" w14:textId="1AE013C5" w:rsidR="0004090B" w:rsidRDefault="0004090B">
      <w:proofErr w:type="spellStart"/>
      <w:r>
        <w:t>GhostReader</w:t>
      </w:r>
      <w:proofErr w:type="spellEnd"/>
      <w:r>
        <w:t xml:space="preserve"> 2.0: $24.99</w:t>
      </w:r>
    </w:p>
    <w:p w14:paraId="08664E6E" w14:textId="57DB8091" w:rsidR="0004090B" w:rsidRDefault="0004090B">
      <w:proofErr w:type="spellStart"/>
      <w:r>
        <w:t>GhostReader</w:t>
      </w:r>
      <w:proofErr w:type="spellEnd"/>
      <w:r>
        <w:t xml:space="preserve"> Plus 2.0: $39.99</w:t>
      </w:r>
    </w:p>
    <w:p w14:paraId="0B2C76FD" w14:textId="72B8A040" w:rsidR="000031C3" w:rsidRPr="000031C3" w:rsidRDefault="000031C3" w:rsidP="000031C3">
      <w:pPr>
        <w:rPr>
          <w:lang w:eastAsia="x-none" w:bidi="ar-SA"/>
        </w:rPr>
      </w:pPr>
    </w:p>
    <w:sectPr w:rsidR="000031C3" w:rsidRPr="000031C3" w:rsidSect="000C6760">
      <w:footerReference w:type="default" r:id="rId28"/>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BE6A" w14:textId="77777777" w:rsidR="00F84967" w:rsidRDefault="00F84967" w:rsidP="009567A0">
      <w:pPr>
        <w:spacing w:after="0" w:line="240" w:lineRule="auto"/>
      </w:pPr>
      <w:r>
        <w:separator/>
      </w:r>
    </w:p>
  </w:endnote>
  <w:endnote w:type="continuationSeparator" w:id="0">
    <w:p w14:paraId="5C0B43AF" w14:textId="77777777" w:rsidR="00F84967" w:rsidRDefault="00F84967"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5C92" w14:textId="54637D10" w:rsidR="00F84967" w:rsidRPr="009567A0" w:rsidRDefault="00F84967" w:rsidP="000C6760">
    <w:pPr>
      <w:pStyle w:val="Footer"/>
      <w:pBdr>
        <w:top w:val="single" w:sz="24" w:space="5" w:color="1F497D" w:themeColor="text2"/>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DF46A0">
      <w:rPr>
        <w:rFonts w:ascii="Tahoma" w:hAnsi="Tahoma" w:cs="Tahoma"/>
        <w:i/>
        <w:iCs/>
        <w:color w:val="969696"/>
        <w:sz w:val="16"/>
        <w:szCs w:val="16"/>
      </w:rPr>
      <w:t xml:space="preserve">Alexandra </w:t>
    </w:r>
    <w:proofErr w:type="spellStart"/>
    <w:r w:rsidR="00DF46A0">
      <w:rPr>
        <w:rFonts w:ascii="Tahoma" w:hAnsi="Tahoma" w:cs="Tahoma"/>
        <w:i/>
        <w:iCs/>
        <w:color w:val="969696"/>
        <w:sz w:val="16"/>
        <w:szCs w:val="16"/>
      </w:rPr>
      <w:t>Goltz</w:t>
    </w:r>
    <w:proofErr w:type="spellEnd"/>
  </w:p>
  <w:p w14:paraId="2AF44274" w14:textId="2B3662EE" w:rsidR="00F84967" w:rsidRPr="009567A0" w:rsidRDefault="00F84967" w:rsidP="000C6760">
    <w:pPr>
      <w:pStyle w:val="Footer"/>
      <w:pBdr>
        <w:top w:val="single" w:sz="24" w:space="5" w:color="1F497D" w:themeColor="text2"/>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DF46A0">
      <w:rPr>
        <w:rFonts w:ascii="Tahoma" w:hAnsi="Tahoma" w:cs="Tahoma"/>
        <w:i/>
        <w:color w:val="969696"/>
        <w:sz w:val="16"/>
        <w:szCs w:val="16"/>
      </w:rPr>
      <w:t>April 2015</w:t>
    </w:r>
  </w:p>
  <w:p w14:paraId="77A627D1" w14:textId="77777777" w:rsidR="00F84967" w:rsidRDefault="00F84967" w:rsidP="000C6760">
    <w:pPr>
      <w:pStyle w:val="Footer"/>
      <w:pBdr>
        <w:top w:val="single" w:sz="24" w:space="5" w:color="1F497D" w:themeColor="text2"/>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14:paraId="3C52684C" w14:textId="77777777" w:rsidR="00F84967" w:rsidRPr="009567A0" w:rsidRDefault="00F84967" w:rsidP="000C6760">
    <w:pPr>
      <w:pStyle w:val="Footer"/>
      <w:pBdr>
        <w:top w:val="single" w:sz="24" w:space="5" w:color="1F497D" w:themeColor="text2"/>
      </w:pBdr>
      <w:jc w:val="center"/>
      <w:rPr>
        <w:rFonts w:ascii="Tahoma" w:hAnsi="Tahoma" w:cs="Tahoma"/>
        <w:i/>
        <w:iCs/>
        <w:color w:val="969696"/>
        <w:sz w:val="16"/>
        <w:szCs w:val="16"/>
      </w:rPr>
    </w:pPr>
    <w:r>
      <w:rPr>
        <w:rFonts w:ascii="Tahoma" w:hAnsi="Tahoma" w:cs="Tahoma"/>
        <w:i/>
        <w:iCs/>
        <w:color w:val="969696"/>
        <w:sz w:val="16"/>
        <w:szCs w:val="16"/>
      </w:rPr>
      <w:t>http://accessibility.colostate.edu</w:t>
    </w:r>
  </w:p>
  <w:p w14:paraId="407810B0" w14:textId="77777777" w:rsidR="00F84967" w:rsidRPr="009567A0" w:rsidRDefault="00F84967"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234D93">
      <w:rPr>
        <w:rFonts w:ascii="Tahoma" w:hAnsi="Tahoma" w:cs="Tahoma"/>
        <w:noProof/>
        <w:sz w:val="16"/>
        <w:szCs w:val="16"/>
      </w:rPr>
      <w:t>6</w:t>
    </w:r>
    <w:r w:rsidRPr="009567A0">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664E" w14:textId="77777777" w:rsidR="00F84967" w:rsidRDefault="00F84967" w:rsidP="009567A0">
      <w:pPr>
        <w:spacing w:after="0" w:line="240" w:lineRule="auto"/>
      </w:pPr>
      <w:r>
        <w:separator/>
      </w:r>
    </w:p>
  </w:footnote>
  <w:footnote w:type="continuationSeparator" w:id="0">
    <w:p w14:paraId="143E19D0" w14:textId="77777777" w:rsidR="00F84967" w:rsidRDefault="00F84967" w:rsidP="0095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E2F"/>
    <w:multiLevelType w:val="hybridMultilevel"/>
    <w:tmpl w:val="43EAD5E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96463"/>
    <w:multiLevelType w:val="hybridMultilevel"/>
    <w:tmpl w:val="CD2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6"/>
  </w:num>
  <w:num w:numId="6">
    <w:abstractNumId w:val="1"/>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A0"/>
    <w:rsid w:val="000031C3"/>
    <w:rsid w:val="00005672"/>
    <w:rsid w:val="0004090B"/>
    <w:rsid w:val="00040A18"/>
    <w:rsid w:val="0005201E"/>
    <w:rsid w:val="00062C2D"/>
    <w:rsid w:val="00066BD7"/>
    <w:rsid w:val="0007728A"/>
    <w:rsid w:val="000A5319"/>
    <w:rsid w:val="000C6760"/>
    <w:rsid w:val="0011064D"/>
    <w:rsid w:val="0012576C"/>
    <w:rsid w:val="00144780"/>
    <w:rsid w:val="00157894"/>
    <w:rsid w:val="001604DD"/>
    <w:rsid w:val="00160B4D"/>
    <w:rsid w:val="001B33E6"/>
    <w:rsid w:val="001E31E5"/>
    <w:rsid w:val="001F64B6"/>
    <w:rsid w:val="00203143"/>
    <w:rsid w:val="0022016C"/>
    <w:rsid w:val="00234D93"/>
    <w:rsid w:val="002409F2"/>
    <w:rsid w:val="00272A0D"/>
    <w:rsid w:val="002A6CB1"/>
    <w:rsid w:val="002A7770"/>
    <w:rsid w:val="002D6D77"/>
    <w:rsid w:val="003055ED"/>
    <w:rsid w:val="00311D3C"/>
    <w:rsid w:val="00325A3F"/>
    <w:rsid w:val="00333CE0"/>
    <w:rsid w:val="00385E66"/>
    <w:rsid w:val="003A1ECB"/>
    <w:rsid w:val="003B41BB"/>
    <w:rsid w:val="00441310"/>
    <w:rsid w:val="004D4A46"/>
    <w:rsid w:val="004F31F5"/>
    <w:rsid w:val="00530A91"/>
    <w:rsid w:val="00537698"/>
    <w:rsid w:val="00601A15"/>
    <w:rsid w:val="0060513B"/>
    <w:rsid w:val="00697D90"/>
    <w:rsid w:val="006A0001"/>
    <w:rsid w:val="006B42D0"/>
    <w:rsid w:val="006B4B04"/>
    <w:rsid w:val="006B5ECF"/>
    <w:rsid w:val="007012BF"/>
    <w:rsid w:val="007052D3"/>
    <w:rsid w:val="00757EBC"/>
    <w:rsid w:val="00766AE9"/>
    <w:rsid w:val="007727EE"/>
    <w:rsid w:val="007815F2"/>
    <w:rsid w:val="007911F1"/>
    <w:rsid w:val="007B43E8"/>
    <w:rsid w:val="007C1EF8"/>
    <w:rsid w:val="007D7754"/>
    <w:rsid w:val="007F3C45"/>
    <w:rsid w:val="007F65B8"/>
    <w:rsid w:val="00807F17"/>
    <w:rsid w:val="0086241F"/>
    <w:rsid w:val="008C29BA"/>
    <w:rsid w:val="00901E74"/>
    <w:rsid w:val="00952A5F"/>
    <w:rsid w:val="009567A0"/>
    <w:rsid w:val="009659A4"/>
    <w:rsid w:val="00973AB1"/>
    <w:rsid w:val="00987EA3"/>
    <w:rsid w:val="009C03AC"/>
    <w:rsid w:val="00AB744E"/>
    <w:rsid w:val="00B4173A"/>
    <w:rsid w:val="00B8014A"/>
    <w:rsid w:val="00BB12BD"/>
    <w:rsid w:val="00BB63B5"/>
    <w:rsid w:val="00BD6F9E"/>
    <w:rsid w:val="00BE63C9"/>
    <w:rsid w:val="00CB492C"/>
    <w:rsid w:val="00CC2757"/>
    <w:rsid w:val="00CF475E"/>
    <w:rsid w:val="00D40D3D"/>
    <w:rsid w:val="00D4124A"/>
    <w:rsid w:val="00D62D3A"/>
    <w:rsid w:val="00D959FB"/>
    <w:rsid w:val="00DF46A0"/>
    <w:rsid w:val="00E11325"/>
    <w:rsid w:val="00E57085"/>
    <w:rsid w:val="00EA179B"/>
    <w:rsid w:val="00F21979"/>
    <w:rsid w:val="00F27693"/>
    <w:rsid w:val="00F456C4"/>
    <w:rsid w:val="00F55618"/>
    <w:rsid w:val="00F84967"/>
    <w:rsid w:val="00FD3B53"/>
    <w:rsid w:val="00FD7ED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A03816"/>
  <w15:docId w15:val="{002C89F9-C009-4708-961E-F12FBBE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ghostreader.en.softonic.com/mac/download"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convenienceware.com/ghostread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BF9B-FD00-40A0-BC81-751EA6E4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4183</TotalTime>
  <Pages>6</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Kidd,Allison</cp:lastModifiedBy>
  <cp:revision>44</cp:revision>
  <dcterms:created xsi:type="dcterms:W3CDTF">2015-03-25T22:20:00Z</dcterms:created>
  <dcterms:modified xsi:type="dcterms:W3CDTF">2015-12-10T22:23:00Z</dcterms:modified>
</cp:coreProperties>
</file>