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FD6C8" w14:textId="77777777" w:rsidR="00697D90" w:rsidRDefault="009659A4" w:rsidP="00F456C4">
      <w:pPr>
        <w:jc w:val="center"/>
      </w:pPr>
      <w:bookmarkStart w:id="0" w:name="_GoBack"/>
      <w:bookmarkEnd w:id="0"/>
      <w:r>
        <w:rPr>
          <w:noProof/>
          <w:lang w:bidi="ar-SA"/>
        </w:rPr>
        <w:drawing>
          <wp:inline distT="0" distB="0" distL="0" distR="0" wp14:anchorId="328A7F9C" wp14:editId="064E5679">
            <wp:extent cx="5943600" cy="845584"/>
            <wp:effectExtent l="0" t="0" r="0" b="0"/>
            <wp:docPr id="1" name="Picture 1" descr="Assistive Technology Resource Center, Colorado State University. 970-491-6258, atrc@colostate.edu, http://atrc.colostate.edu, http://accessibility.colostate.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RC logo&#10;phone number 970-491-6258&#10;web site http://ATRC.ColoState.edu/"/>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943600" cy="845584"/>
                    </a:xfrm>
                    <a:prstGeom prst="rect">
                      <a:avLst/>
                    </a:prstGeom>
                    <a:noFill/>
                    <a:ln>
                      <a:noFill/>
                    </a:ln>
                  </pic:spPr>
                </pic:pic>
              </a:graphicData>
            </a:graphic>
          </wp:inline>
        </w:drawing>
      </w:r>
    </w:p>
    <w:p w14:paraId="60FFB954" w14:textId="77777777" w:rsidR="00697D90" w:rsidRPr="00624B14" w:rsidRDefault="00267A49" w:rsidP="00692D4D">
      <w:pPr>
        <w:pStyle w:val="Heading1"/>
        <w:rPr>
          <w:color w:val="002060"/>
          <w:sz w:val="52"/>
          <w:szCs w:val="52"/>
          <w:lang w:val="en-US"/>
        </w:rPr>
      </w:pPr>
      <w:r>
        <w:rPr>
          <w:color w:val="002060"/>
          <w:sz w:val="52"/>
          <w:szCs w:val="52"/>
          <w:lang w:val="en-US"/>
        </w:rPr>
        <w:t>Writing</w:t>
      </w:r>
      <w:r w:rsidR="00624B14">
        <w:rPr>
          <w:color w:val="002060"/>
          <w:sz w:val="52"/>
          <w:szCs w:val="52"/>
          <w:lang w:val="en-US"/>
        </w:rPr>
        <w:t xml:space="preserve"> Tools Guide</w:t>
      </w:r>
    </w:p>
    <w:p w14:paraId="4D75C353" w14:textId="77777777" w:rsidR="001B33E6" w:rsidRPr="00624B14" w:rsidRDefault="00624B14" w:rsidP="00624B14">
      <w:r>
        <w:t xml:space="preserve">This is a brief overview of various </w:t>
      </w:r>
      <w:r w:rsidR="00267A49">
        <w:t>writing</w:t>
      </w:r>
      <w:r>
        <w:t xml:space="preserve"> supports that anyone can use. This guide should be used as a starting point and not a comprehensive guide for any of the listed options</w:t>
      </w:r>
      <w:r w:rsidR="00604390">
        <w:t>,</w:t>
      </w:r>
      <w:r>
        <w:t xml:space="preserve"> nor an exhaustive list of all </w:t>
      </w:r>
      <w:r w:rsidR="00267A49">
        <w:t>writing</w:t>
      </w:r>
      <w:r>
        <w:t xml:space="preserve"> supports available. </w:t>
      </w:r>
    </w:p>
    <w:p w14:paraId="39D33200" w14:textId="77777777" w:rsidR="000662B0" w:rsidRDefault="00E95A80" w:rsidP="00692D4D">
      <w:pPr>
        <w:pStyle w:val="Heading2"/>
      </w:pPr>
      <w:r>
        <w:t>T</w:t>
      </w:r>
      <w:r w:rsidR="00624B14">
        <w:t>able of Contents for this Guide</w:t>
      </w:r>
    </w:p>
    <w:p w14:paraId="76320496" w14:textId="77777777" w:rsidR="000662B0" w:rsidRDefault="00FA4ED3" w:rsidP="000662B0">
      <w:pPr>
        <w:pStyle w:val="ListParagraph"/>
        <w:numPr>
          <w:ilvl w:val="0"/>
          <w:numId w:val="9"/>
        </w:numPr>
      </w:pPr>
      <w:r>
        <w:t>B</w:t>
      </w:r>
      <w:r w:rsidR="00267A49">
        <w:t>uilt-in writing and dictation</w:t>
      </w:r>
      <w:r w:rsidR="00624B14">
        <w:t xml:space="preserve"> tools</w:t>
      </w:r>
    </w:p>
    <w:p w14:paraId="77E6DF7B" w14:textId="77777777" w:rsidR="000662B0" w:rsidRDefault="00624B14" w:rsidP="000662B0">
      <w:pPr>
        <w:pStyle w:val="ListParagraph"/>
        <w:numPr>
          <w:ilvl w:val="0"/>
          <w:numId w:val="9"/>
        </w:numPr>
      </w:pPr>
      <w:r>
        <w:t xml:space="preserve">Computer-based </w:t>
      </w:r>
      <w:r w:rsidR="00267A49">
        <w:t>writing</w:t>
      </w:r>
      <w:r>
        <w:t xml:space="preserve"> </w:t>
      </w:r>
      <w:r w:rsidR="000C1D55">
        <w:t xml:space="preserve">tools and software </w:t>
      </w:r>
    </w:p>
    <w:p w14:paraId="6F186E96" w14:textId="77777777" w:rsidR="00624B14" w:rsidRDefault="00624B14" w:rsidP="00643889">
      <w:pPr>
        <w:pStyle w:val="ListParagraph"/>
        <w:numPr>
          <w:ilvl w:val="0"/>
          <w:numId w:val="9"/>
        </w:numPr>
      </w:pPr>
      <w:r>
        <w:t>Mobile/tablet applications</w:t>
      </w:r>
    </w:p>
    <w:p w14:paraId="175768E8" w14:textId="77777777" w:rsidR="00537698" w:rsidRPr="00C47D9E" w:rsidRDefault="002E28F2" w:rsidP="00692D4D">
      <w:pPr>
        <w:pStyle w:val="Heading2"/>
      </w:pPr>
      <w:r>
        <w:t xml:space="preserve">Built-In </w:t>
      </w:r>
      <w:r w:rsidR="00267A49">
        <w:rPr>
          <w:lang w:val="en-US"/>
        </w:rPr>
        <w:t>Writing and Dictation</w:t>
      </w:r>
      <w:r>
        <w:t xml:space="preserve"> Tools </w:t>
      </w:r>
    </w:p>
    <w:p w14:paraId="0F603BDD" w14:textId="77777777" w:rsidR="00FA4ED3" w:rsidRDefault="00FA4ED3" w:rsidP="00FA4ED3">
      <w:r>
        <w:t>Built-ins are accessibility tools t</w:t>
      </w:r>
      <w:r w:rsidR="00D92CF0">
        <w:t>hat are free and available to you</w:t>
      </w:r>
      <w:r>
        <w:t xml:space="preserve"> through your operating system or the software</w:t>
      </w:r>
      <w:r w:rsidR="00D92CF0">
        <w:t xml:space="preserve"> you are using. Popular built-in reading tools for various platforms are described below.</w:t>
      </w:r>
      <w:r>
        <w:t xml:space="preserve"> </w:t>
      </w:r>
    </w:p>
    <w:p w14:paraId="79E54DDF" w14:textId="77777777" w:rsidR="00081A4C" w:rsidRDefault="00081A4C" w:rsidP="00081A4C">
      <w:pPr>
        <w:pStyle w:val="Heading3"/>
      </w:pPr>
      <w:r>
        <w:t>Microsoft Word</w:t>
      </w:r>
    </w:p>
    <w:p w14:paraId="6CE953E1" w14:textId="77777777" w:rsidR="00C44D45" w:rsidRDefault="00C44D45" w:rsidP="00023CE1">
      <w:r>
        <w:t xml:space="preserve">Word has built-in spelling and grammar check tools that may assist users with writing. To adjust settings for the spelling and grammar check, go to </w:t>
      </w:r>
      <w:r w:rsidRPr="00165C98">
        <w:rPr>
          <w:b/>
          <w:bCs/>
        </w:rPr>
        <w:t>File&gt;Options&gt;Proofing</w:t>
      </w:r>
      <w:r>
        <w:t xml:space="preserve"> and customize the settings according to your preference. </w:t>
      </w:r>
      <w:r w:rsidR="00D63B85">
        <w:t>In these settings, you can also set up text expansion or replacement by clic</w:t>
      </w:r>
      <w:r w:rsidR="00927C34">
        <w:t xml:space="preserve">king on </w:t>
      </w:r>
      <w:r w:rsidR="00927C34" w:rsidRPr="00165C98">
        <w:rPr>
          <w:b/>
          <w:bCs/>
        </w:rPr>
        <w:t>“AutoCorrect Options”:</w:t>
      </w:r>
    </w:p>
    <w:p w14:paraId="4E43BFEB" w14:textId="77777777" w:rsidR="00C44D45" w:rsidRDefault="00C44D45" w:rsidP="00C44D45">
      <w:pPr>
        <w:jc w:val="center"/>
      </w:pPr>
      <w:r w:rsidRPr="00C44D45">
        <w:rPr>
          <w:noProof/>
        </w:rPr>
        <w:lastRenderedPageBreak/>
        <w:drawing>
          <wp:inline distT="0" distB="0" distL="0" distR="0" wp14:anchorId="4F690C7A" wp14:editId="424D0031">
            <wp:extent cx="4742390" cy="3869405"/>
            <wp:effectExtent l="0" t="0" r="1270" b="0"/>
            <wp:docPr id="10" name="Picture 10" descr="Word Proofing menu with arrow pointing to auto-correct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51501" cy="3876839"/>
                    </a:xfrm>
                    <a:prstGeom prst="rect">
                      <a:avLst/>
                    </a:prstGeom>
                  </pic:spPr>
                </pic:pic>
              </a:graphicData>
            </a:graphic>
          </wp:inline>
        </w:drawing>
      </w:r>
    </w:p>
    <w:p w14:paraId="18268AD7" w14:textId="77777777" w:rsidR="00D63B85" w:rsidRDefault="00D63B85" w:rsidP="00D63B85">
      <w:r>
        <w:t xml:space="preserve">Then click to activate </w:t>
      </w:r>
      <w:r w:rsidRPr="00CE699C">
        <w:rPr>
          <w:b/>
          <w:bCs/>
        </w:rPr>
        <w:t>“Replace text as you type”</w:t>
      </w:r>
      <w:r>
        <w:t xml:space="preserve"> and add custom text expansion to the dictionary. You can set up short</w:t>
      </w:r>
      <w:r w:rsidR="008341C1">
        <w:t>cuts for commonly-used words. F</w:t>
      </w:r>
      <w:r>
        <w:t xml:space="preserve">or example, </w:t>
      </w:r>
      <w:r w:rsidR="008341C1">
        <w:t xml:space="preserve">you might </w:t>
      </w:r>
      <w:r>
        <w:t xml:space="preserve">enter “acm” into the </w:t>
      </w:r>
      <w:r w:rsidRPr="00CE699C">
        <w:rPr>
          <w:b/>
          <w:bCs/>
        </w:rPr>
        <w:t>“Replace” field</w:t>
      </w:r>
      <w:r>
        <w:t xml:space="preserve"> and “accommodate” into the </w:t>
      </w:r>
      <w:r w:rsidRPr="00CE699C">
        <w:rPr>
          <w:b/>
          <w:bCs/>
        </w:rPr>
        <w:t>“With” field</w:t>
      </w:r>
      <w:r>
        <w:t xml:space="preserve">. When your options are saved, every time you type </w:t>
      </w:r>
      <w:r w:rsidR="008341C1">
        <w:t>“</w:t>
      </w:r>
      <w:r>
        <w:t>acm</w:t>
      </w:r>
      <w:r w:rsidR="008341C1">
        <w:t>”</w:t>
      </w:r>
      <w:r>
        <w:t xml:space="preserve"> into a document, it will be automatically replaced with the word “accommodate.”  </w:t>
      </w:r>
    </w:p>
    <w:p w14:paraId="19A9263C" w14:textId="77777777" w:rsidR="00C44D45" w:rsidRDefault="00C44D45" w:rsidP="00C44D45">
      <w:pPr>
        <w:jc w:val="center"/>
      </w:pPr>
      <w:r w:rsidRPr="00C44D45">
        <w:rPr>
          <w:noProof/>
        </w:rPr>
        <w:lastRenderedPageBreak/>
        <w:drawing>
          <wp:inline distT="0" distB="0" distL="0" distR="0" wp14:anchorId="6CE69665" wp14:editId="442FBD23">
            <wp:extent cx="3529069" cy="4141960"/>
            <wp:effectExtent l="0" t="0" r="0" b="0"/>
            <wp:docPr id="11" name="Picture 11" descr="Autocorrect menu highlighting text replacement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29857" cy="4142885"/>
                    </a:xfrm>
                    <a:prstGeom prst="rect">
                      <a:avLst/>
                    </a:prstGeom>
                  </pic:spPr>
                </pic:pic>
              </a:graphicData>
            </a:graphic>
          </wp:inline>
        </w:drawing>
      </w:r>
    </w:p>
    <w:p w14:paraId="092C9442" w14:textId="77777777" w:rsidR="00046586" w:rsidRPr="00023CE1" w:rsidRDefault="00046586" w:rsidP="00046586">
      <w:r>
        <w:t xml:space="preserve">Word also has </w:t>
      </w:r>
      <w:r w:rsidRPr="00C41E66">
        <w:rPr>
          <w:b/>
          <w:bCs/>
        </w:rPr>
        <w:t>built-in dictation</w:t>
      </w:r>
      <w:r w:rsidR="00284053">
        <w:t>, available through the Microsoft 365 online portal. (Some desktop versions of Word also have Dictate built in.)</w:t>
      </w:r>
      <w:r w:rsidR="00B57794">
        <w:t xml:space="preserve"> To use Dictate, click on the </w:t>
      </w:r>
      <w:r w:rsidR="00B57794" w:rsidRPr="00C41E66">
        <w:rPr>
          <w:b/>
          <w:bCs/>
        </w:rPr>
        <w:t>microphone</w:t>
      </w:r>
      <w:r w:rsidR="00B57794">
        <w:t xml:space="preserve"> </w:t>
      </w:r>
      <w:r w:rsidR="00B57794" w:rsidRPr="00B57794">
        <w:rPr>
          <w:noProof/>
        </w:rPr>
        <w:drawing>
          <wp:inline distT="0" distB="0" distL="0" distR="0" wp14:anchorId="50B3E2C6" wp14:editId="6CBB78DC">
            <wp:extent cx="535940" cy="466035"/>
            <wp:effectExtent l="0" t="0" r="0" b="0"/>
            <wp:docPr id="13" name="Picture 13" descr="dicta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0021" cy="469583"/>
                    </a:xfrm>
                    <a:prstGeom prst="rect">
                      <a:avLst/>
                    </a:prstGeom>
                  </pic:spPr>
                </pic:pic>
              </a:graphicData>
            </a:graphic>
          </wp:inline>
        </w:drawing>
      </w:r>
      <w:r w:rsidR="00B57794">
        <w:t xml:space="preserve"> that appears in the Home ribbon. It will walk you through permission to </w:t>
      </w:r>
      <w:r w:rsidR="008341C1">
        <w:t>use your preferred microphone. From there, Word will transcribe your voice as you dictate the document.</w:t>
      </w:r>
      <w:r w:rsidR="00FD6525">
        <w:t xml:space="preserve"> To stop recording, click the microphone icon again. </w:t>
      </w:r>
    </w:p>
    <w:p w14:paraId="0E404DE5" w14:textId="77777777" w:rsidR="00081A4C" w:rsidRDefault="00267A49" w:rsidP="00081A4C">
      <w:pPr>
        <w:pStyle w:val="Heading3"/>
      </w:pPr>
      <w:r>
        <w:t xml:space="preserve">Google Docs </w:t>
      </w:r>
    </w:p>
    <w:p w14:paraId="53F8FA38" w14:textId="77777777" w:rsidR="00267A49" w:rsidRDefault="0036712C" w:rsidP="00267A49">
      <w:r>
        <w:t xml:space="preserve">You can also dictate into Google Docs using a tool called </w:t>
      </w:r>
      <w:r w:rsidRPr="0025294E">
        <w:rPr>
          <w:b/>
          <w:bCs/>
        </w:rPr>
        <w:t>Voice Typing</w:t>
      </w:r>
      <w:r>
        <w:t xml:space="preserve">. To access this, log into Google Docs from a Chrome browser (this is the only browser that supports Voice Typing). Open a document, then click on </w:t>
      </w:r>
      <w:r w:rsidRPr="0025294E">
        <w:rPr>
          <w:b/>
          <w:bCs/>
        </w:rPr>
        <w:t>Tools&gt;Voice Typing</w:t>
      </w:r>
      <w:r>
        <w:t xml:space="preserve">. </w:t>
      </w:r>
    </w:p>
    <w:p w14:paraId="11A420BF" w14:textId="77777777" w:rsidR="0036712C" w:rsidRDefault="0036712C" w:rsidP="0036712C">
      <w:pPr>
        <w:jc w:val="center"/>
      </w:pPr>
      <w:r w:rsidRPr="0036712C">
        <w:rPr>
          <w:noProof/>
        </w:rPr>
        <w:drawing>
          <wp:inline distT="0" distB="0" distL="0" distR="0" wp14:anchorId="489F4639" wp14:editId="77A539E9">
            <wp:extent cx="2805142" cy="3514877"/>
            <wp:effectExtent l="0" t="0" r="0" b="0"/>
            <wp:docPr id="2" name="Picture 2" descr="Tools menu showing voice typing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08547" cy="3519144"/>
                    </a:xfrm>
                    <a:prstGeom prst="rect">
                      <a:avLst/>
                    </a:prstGeom>
                  </pic:spPr>
                </pic:pic>
              </a:graphicData>
            </a:graphic>
          </wp:inline>
        </w:drawing>
      </w:r>
    </w:p>
    <w:p w14:paraId="6088F02A" w14:textId="77777777" w:rsidR="00FD6525" w:rsidRDefault="0036712C" w:rsidP="00FD6525">
      <w:r>
        <w:t xml:space="preserve">This will open a small microphone icon </w:t>
      </w:r>
      <w:r w:rsidRPr="0036712C">
        <w:rPr>
          <w:noProof/>
        </w:rPr>
        <w:drawing>
          <wp:inline distT="0" distB="0" distL="0" distR="0" wp14:anchorId="29497919" wp14:editId="1AB1D57B">
            <wp:extent cx="569343" cy="844199"/>
            <wp:effectExtent l="0" t="0" r="2540" b="0"/>
            <wp:docPr id="3" name="Picture 3" descr="micro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4969" cy="852541"/>
                    </a:xfrm>
                    <a:prstGeom prst="rect">
                      <a:avLst/>
                    </a:prstGeom>
                  </pic:spPr>
                </pic:pic>
              </a:graphicData>
            </a:graphic>
          </wp:inline>
        </w:drawing>
      </w:r>
      <w:r w:rsidR="00FD6525">
        <w:t xml:space="preserve">on your screen. When you click it the first time, it will ask for your permission to use your computer’s microphone. </w:t>
      </w:r>
    </w:p>
    <w:p w14:paraId="00725E9E" w14:textId="77777777" w:rsidR="00FD6525" w:rsidRDefault="00FD6525" w:rsidP="00FD6525">
      <w:pPr>
        <w:jc w:val="center"/>
      </w:pPr>
      <w:r w:rsidRPr="00FD6525">
        <w:rPr>
          <w:noProof/>
        </w:rPr>
        <w:drawing>
          <wp:inline distT="0" distB="0" distL="0" distR="0" wp14:anchorId="1D59A08E" wp14:editId="67D6C075">
            <wp:extent cx="2052631" cy="844511"/>
            <wp:effectExtent l="0" t="0" r="5080" b="0"/>
            <wp:docPr id="4" name="Picture 4" descr="Pop-up with options to allow or block microphone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660" t="3957" r="1478" b="1058"/>
                    <a:stretch/>
                  </pic:blipFill>
                  <pic:spPr bwMode="auto">
                    <a:xfrm>
                      <a:off x="0" y="0"/>
                      <a:ext cx="2063134" cy="848832"/>
                    </a:xfrm>
                    <a:prstGeom prst="rect">
                      <a:avLst/>
                    </a:prstGeom>
                    <a:ln>
                      <a:noFill/>
                    </a:ln>
                    <a:extLst>
                      <a:ext uri="{53640926-AAD7-44D8-BBD7-CCE9431645EC}">
                        <a14:shadowObscured xmlns:a14="http://schemas.microsoft.com/office/drawing/2010/main"/>
                      </a:ext>
                    </a:extLst>
                  </pic:spPr>
                </pic:pic>
              </a:graphicData>
            </a:graphic>
          </wp:inline>
        </w:drawing>
      </w:r>
    </w:p>
    <w:p w14:paraId="3EA48154" w14:textId="77777777" w:rsidR="0036712C" w:rsidRPr="00267A49" w:rsidRDefault="00FD6525" w:rsidP="0036712C">
      <w:r>
        <w:t>From there, click on the microphone icon. It will turn red and begin listening for your voice to speak directly into the document. To stop recording, simply click the microphone again.</w:t>
      </w:r>
    </w:p>
    <w:p w14:paraId="48025A9E" w14:textId="77777777" w:rsidR="00081A4C" w:rsidRDefault="00081A4C" w:rsidP="00081A4C">
      <w:pPr>
        <w:pStyle w:val="Heading3"/>
      </w:pPr>
      <w:r>
        <w:t xml:space="preserve">Mac System </w:t>
      </w:r>
    </w:p>
    <w:p w14:paraId="1D5B424E" w14:textId="77777777" w:rsidR="008341C1" w:rsidRDefault="009F581F" w:rsidP="008341C1">
      <w:r>
        <w:t xml:space="preserve">For those who use a Mac computer, dictation is a built-in feature of the accessibility menu. To access, go to </w:t>
      </w:r>
      <w:r w:rsidRPr="00021EF9">
        <w:rPr>
          <w:b/>
          <w:bCs/>
        </w:rPr>
        <w:t>System Preferences</w:t>
      </w:r>
      <w:r>
        <w:t xml:space="preserve">, then click on </w:t>
      </w:r>
      <w:r w:rsidRPr="00021EF9">
        <w:rPr>
          <w:b/>
          <w:bCs/>
        </w:rPr>
        <w:t xml:space="preserve">Keyboard </w:t>
      </w:r>
      <w:r>
        <w:t xml:space="preserve">and select </w:t>
      </w:r>
      <w:r w:rsidRPr="00021EF9">
        <w:rPr>
          <w:b/>
          <w:bCs/>
        </w:rPr>
        <w:t>Dictation</w:t>
      </w:r>
      <w:r>
        <w:t xml:space="preserve"> from the top ribbon menu. </w:t>
      </w:r>
    </w:p>
    <w:p w14:paraId="510B7B2F" w14:textId="77777777" w:rsidR="009F581F" w:rsidRDefault="009F581F" w:rsidP="009F581F">
      <w:pPr>
        <w:jc w:val="center"/>
      </w:pPr>
      <w:r>
        <w:rPr>
          <w:noProof/>
        </w:rPr>
        <w:drawing>
          <wp:inline distT="0" distB="0" distL="0" distR="0" wp14:anchorId="0DD1C8F0" wp14:editId="44166013">
            <wp:extent cx="4435475" cy="3863508"/>
            <wp:effectExtent l="0" t="0" r="3175" b="3810"/>
            <wp:docPr id="12" name="Picture 12" descr="Keyboard menu showing dictation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ictation menu mac.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440995" cy="3868316"/>
                    </a:xfrm>
                    <a:prstGeom prst="rect">
                      <a:avLst/>
                    </a:prstGeom>
                  </pic:spPr>
                </pic:pic>
              </a:graphicData>
            </a:graphic>
          </wp:inline>
        </w:drawing>
      </w:r>
    </w:p>
    <w:p w14:paraId="4081938A" w14:textId="77777777" w:rsidR="00422B08" w:rsidRDefault="009F581F" w:rsidP="009F581F">
      <w:r>
        <w:t xml:space="preserve">This allows you to use dictation at any time when you need to input text. Set up the keyboard shortcut of your choice or select Start Dictation from your Edit menu. When you activate dictation, a small microphone icon will appear: </w:t>
      </w:r>
    </w:p>
    <w:p w14:paraId="4605EA54" w14:textId="77777777" w:rsidR="009F581F" w:rsidRDefault="009F581F" w:rsidP="00422B08">
      <w:pPr>
        <w:jc w:val="center"/>
      </w:pPr>
      <w:r>
        <w:rPr>
          <w:noProof/>
        </w:rPr>
        <w:drawing>
          <wp:inline distT="0" distB="0" distL="0" distR="0" wp14:anchorId="29709E48" wp14:editId="607500C7">
            <wp:extent cx="974271" cy="677754"/>
            <wp:effectExtent l="0" t="0" r="0" b="8255"/>
            <wp:docPr id="14" name="Picture 14" descr="micro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ctive microphone mac .png"/>
                    <pic:cNvPicPr/>
                  </pic:nvPicPr>
                  <pic:blipFill rotWithShape="1">
                    <a:blip r:embed="rId19" cstate="print">
                      <a:extLst>
                        <a:ext uri="{28A0092B-C50C-407E-A947-70E740481C1C}">
                          <a14:useLocalDpi xmlns:a14="http://schemas.microsoft.com/office/drawing/2010/main" val="0"/>
                        </a:ext>
                      </a:extLst>
                    </a:blip>
                    <a:srcRect l="1" t="1" r="14800" b="33171"/>
                    <a:stretch/>
                  </pic:blipFill>
                  <pic:spPr bwMode="auto">
                    <a:xfrm>
                      <a:off x="0" y="0"/>
                      <a:ext cx="986561" cy="686304"/>
                    </a:xfrm>
                    <a:prstGeom prst="rect">
                      <a:avLst/>
                    </a:prstGeom>
                    <a:ln>
                      <a:noFill/>
                    </a:ln>
                    <a:extLst>
                      <a:ext uri="{53640926-AAD7-44D8-BBD7-CCE9431645EC}">
                        <a14:shadowObscured xmlns:a14="http://schemas.microsoft.com/office/drawing/2010/main"/>
                      </a:ext>
                    </a:extLst>
                  </pic:spPr>
                </pic:pic>
              </a:graphicData>
            </a:graphic>
          </wp:inline>
        </w:drawing>
      </w:r>
    </w:p>
    <w:p w14:paraId="6BFB6025" w14:textId="77777777" w:rsidR="00422B08" w:rsidRPr="008341C1" w:rsidRDefault="00422B08" w:rsidP="00422B08">
      <w:r>
        <w:t xml:space="preserve">When you are finished, simply click “done” to stop dictation. </w:t>
      </w:r>
    </w:p>
    <w:p w14:paraId="25A45E29" w14:textId="77777777" w:rsidR="004162A1" w:rsidRPr="002A2A4F" w:rsidRDefault="002A2A4F" w:rsidP="00692D4D">
      <w:pPr>
        <w:pStyle w:val="Heading2"/>
        <w:rPr>
          <w:lang w:val="en-US"/>
        </w:rPr>
      </w:pPr>
      <w:r>
        <w:rPr>
          <w:lang w:val="en-US"/>
        </w:rPr>
        <w:t xml:space="preserve">Computer-Based </w:t>
      </w:r>
      <w:r w:rsidR="00267A49">
        <w:rPr>
          <w:lang w:val="en-US"/>
        </w:rPr>
        <w:t>Writing</w:t>
      </w:r>
      <w:r>
        <w:rPr>
          <w:lang w:val="en-US"/>
        </w:rPr>
        <w:t xml:space="preserve"> </w:t>
      </w:r>
      <w:r w:rsidR="00643889">
        <w:rPr>
          <w:lang w:val="en-US"/>
        </w:rPr>
        <w:t>Tools</w:t>
      </w:r>
    </w:p>
    <w:p w14:paraId="2DBD01F8" w14:textId="77777777" w:rsidR="00E37DAB" w:rsidRDefault="00267A49" w:rsidP="00E37DAB">
      <w:pPr>
        <w:pStyle w:val="Heading3"/>
        <w:rPr>
          <w:lang w:bidi="ar-SA"/>
        </w:rPr>
      </w:pPr>
      <w:r>
        <w:rPr>
          <w:lang w:bidi="ar-SA"/>
        </w:rPr>
        <w:t>Grammarly</w:t>
      </w:r>
    </w:p>
    <w:p w14:paraId="47014DFA" w14:textId="77777777" w:rsidR="004A2CBA" w:rsidRDefault="00BF1046" w:rsidP="00BF1046">
      <w:r>
        <w:t xml:space="preserve">Grammarly provides additional writing supports through tools like grammar checking and proofreading. It's AI-powered, and can give more detailed feedback than generic grammar and spell-checking tools. For example, it can give tips on conciseness, clarity, and appropriateness for a certain audience. The free version of Grammarly includes several of these tools, or users can upgrade to a premium account to unlock advanced features such as a plagiarism checker and tailored suggestions for adjusting tone. </w:t>
      </w:r>
    </w:p>
    <w:p w14:paraId="18194338" w14:textId="391E35F4" w:rsidR="00BF1046" w:rsidRDefault="00BF1046" w:rsidP="00BF1046">
      <w:r>
        <w:t>To begin using Grammarly, go to </w:t>
      </w:r>
      <w:hyperlink r:id="rId20" w:tgtFrame="_blank" w:history="1">
        <w:r w:rsidR="002312C7">
          <w:rPr>
            <w:rStyle w:val="Hyperlink"/>
            <w:color w:val="4A6EE0"/>
          </w:rPr>
          <w:t>Grammarly's Website (www.grammarly.com)</w:t>
        </w:r>
      </w:hyperlink>
      <w:r>
        <w:t xml:space="preserve"> and create an account with a preferred email address. Within the online account, users may </w:t>
      </w:r>
      <w:r w:rsidRPr="002312C7">
        <w:rPr>
          <w:b/>
          <w:bCs/>
        </w:rPr>
        <w:t>type text directly into the web</w:t>
      </w:r>
      <w:r>
        <w:t xml:space="preserve"> page or </w:t>
      </w:r>
      <w:r w:rsidRPr="002312C7">
        <w:rPr>
          <w:b/>
          <w:bCs/>
        </w:rPr>
        <w:t>upload documents to check their writing</w:t>
      </w:r>
      <w:r>
        <w:t>. A side menu appears, showing several writing metrics:</w:t>
      </w:r>
    </w:p>
    <w:p w14:paraId="1C347531" w14:textId="77777777" w:rsidR="00CD0DBD" w:rsidRDefault="00CD0DBD" w:rsidP="00CD0DBD">
      <w:pPr>
        <w:jc w:val="center"/>
        <w:rPr>
          <w:lang w:bidi="ar-SA"/>
        </w:rPr>
      </w:pPr>
      <w:r w:rsidRPr="00CD0DBD">
        <w:rPr>
          <w:noProof/>
          <w:lang w:bidi="ar-SA"/>
        </w:rPr>
        <w:drawing>
          <wp:inline distT="0" distB="0" distL="0" distR="0" wp14:anchorId="41BC75CE" wp14:editId="7600291D">
            <wp:extent cx="1104929" cy="3456305"/>
            <wp:effectExtent l="0" t="0" r="0" b="0"/>
            <wp:docPr id="15" name="Picture 15" descr="Grammarly sidebar showing writing performance meas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104929" cy="3456305"/>
                    </a:xfrm>
                    <a:prstGeom prst="rect">
                      <a:avLst/>
                    </a:prstGeom>
                  </pic:spPr>
                </pic:pic>
              </a:graphicData>
            </a:graphic>
          </wp:inline>
        </w:drawing>
      </w:r>
    </w:p>
    <w:p w14:paraId="238094F8" w14:textId="77777777" w:rsidR="00CD0DBD" w:rsidRDefault="00BF1046" w:rsidP="00CA7544">
      <w:pPr>
        <w:rPr>
          <w:lang w:bidi="ar-SA"/>
        </w:rPr>
      </w:pPr>
      <w:r>
        <w:rPr>
          <w:lang w:bidi="ar-SA"/>
        </w:rPr>
        <w:t>These provide live updates as the user adds text to a document, automatically adjusting</w:t>
      </w:r>
      <w:r w:rsidR="00CD0DBD">
        <w:rPr>
          <w:lang w:bidi="ar-SA"/>
        </w:rPr>
        <w:t xml:space="preserve"> to provide feedback</w:t>
      </w:r>
      <w:r>
        <w:rPr>
          <w:lang w:bidi="ar-SA"/>
        </w:rPr>
        <w:t>.</w:t>
      </w:r>
    </w:p>
    <w:p w14:paraId="16DFC277" w14:textId="77777777" w:rsidR="00CA7544" w:rsidRPr="00CA7544" w:rsidRDefault="00CD0DBD" w:rsidP="00CA7544">
      <w:pPr>
        <w:rPr>
          <w:lang w:bidi="ar-SA"/>
        </w:rPr>
      </w:pPr>
      <w:r>
        <w:rPr>
          <w:lang w:bidi="ar-SA"/>
        </w:rPr>
        <w:t xml:space="preserve">Grammarly </w:t>
      </w:r>
      <w:r w:rsidR="00BF1046">
        <w:rPr>
          <w:lang w:bidi="ar-SA"/>
        </w:rPr>
        <w:t xml:space="preserve">can </w:t>
      </w:r>
      <w:r>
        <w:rPr>
          <w:lang w:bidi="ar-SA"/>
        </w:rPr>
        <w:t xml:space="preserve">also </w:t>
      </w:r>
      <w:r w:rsidR="00BF1046">
        <w:rPr>
          <w:lang w:bidi="ar-SA"/>
        </w:rPr>
        <w:t xml:space="preserve">be accessed in other ways. </w:t>
      </w:r>
      <w:r w:rsidR="00391013">
        <w:rPr>
          <w:lang w:bidi="ar-SA"/>
        </w:rPr>
        <w:t xml:space="preserve">Users can install </w:t>
      </w:r>
      <w:r w:rsidR="00391013" w:rsidRPr="00C53E65">
        <w:rPr>
          <w:b/>
          <w:bCs/>
          <w:lang w:bidi="ar-SA"/>
        </w:rPr>
        <w:t>browser</w:t>
      </w:r>
      <w:r w:rsidRPr="00C53E65">
        <w:rPr>
          <w:b/>
          <w:bCs/>
          <w:lang w:bidi="ar-SA"/>
        </w:rPr>
        <w:t xml:space="preserve"> plug-in</w:t>
      </w:r>
      <w:r w:rsidR="00391013" w:rsidRPr="00C53E65">
        <w:rPr>
          <w:b/>
          <w:bCs/>
          <w:lang w:bidi="ar-SA"/>
        </w:rPr>
        <w:t>s</w:t>
      </w:r>
      <w:r w:rsidR="001F657D">
        <w:rPr>
          <w:lang w:bidi="ar-SA"/>
        </w:rPr>
        <w:t>, which will</w:t>
      </w:r>
      <w:r w:rsidR="00BF1046">
        <w:rPr>
          <w:lang w:bidi="ar-SA"/>
        </w:rPr>
        <w:t xml:space="preserve"> correct text entered into </w:t>
      </w:r>
      <w:r w:rsidR="001F657D">
        <w:rPr>
          <w:lang w:bidi="ar-SA"/>
        </w:rPr>
        <w:t xml:space="preserve">a variety of websites including </w:t>
      </w:r>
      <w:r w:rsidR="00BF1046">
        <w:rPr>
          <w:lang w:bidi="ar-SA"/>
        </w:rPr>
        <w:t>Gmail, Facebook</w:t>
      </w:r>
      <w:r w:rsidR="001F657D">
        <w:rPr>
          <w:lang w:bidi="ar-SA"/>
        </w:rPr>
        <w:t xml:space="preserve">, and LinkedIn. Grammarly can also be downloaded as a </w:t>
      </w:r>
      <w:r w:rsidR="001F657D" w:rsidRPr="00C53E65">
        <w:rPr>
          <w:b/>
          <w:bCs/>
          <w:lang w:bidi="ar-SA"/>
        </w:rPr>
        <w:t>desktop application</w:t>
      </w:r>
      <w:r w:rsidR="00391013">
        <w:rPr>
          <w:lang w:bidi="ar-SA"/>
        </w:rPr>
        <w:t xml:space="preserve"> or added as a </w:t>
      </w:r>
      <w:r w:rsidR="00391013" w:rsidRPr="00C53E65">
        <w:rPr>
          <w:b/>
          <w:bCs/>
          <w:lang w:bidi="ar-SA"/>
        </w:rPr>
        <w:t>Microsoft W</w:t>
      </w:r>
      <w:r w:rsidR="001F657D" w:rsidRPr="00C53E65">
        <w:rPr>
          <w:b/>
          <w:bCs/>
          <w:lang w:bidi="ar-SA"/>
        </w:rPr>
        <w:t>ord plug-in</w:t>
      </w:r>
      <w:r w:rsidR="001F657D">
        <w:rPr>
          <w:lang w:bidi="ar-SA"/>
        </w:rPr>
        <w:t xml:space="preserve"> so</w:t>
      </w:r>
      <w:r w:rsidR="00391013">
        <w:rPr>
          <w:lang w:bidi="ar-SA"/>
        </w:rPr>
        <w:t xml:space="preserve"> users can work on</w:t>
      </w:r>
      <w:r w:rsidR="001F657D">
        <w:rPr>
          <w:lang w:bidi="ar-SA"/>
        </w:rPr>
        <w:t xml:space="preserve"> documents without having to copy the text into </w:t>
      </w:r>
      <w:r w:rsidR="00391013">
        <w:rPr>
          <w:lang w:bidi="ar-SA"/>
        </w:rPr>
        <w:t>another place.</w:t>
      </w:r>
    </w:p>
    <w:p w14:paraId="213416F0" w14:textId="77777777" w:rsidR="0012308E" w:rsidRPr="002A2A4F" w:rsidRDefault="002A2A4F" w:rsidP="00692D4D">
      <w:pPr>
        <w:pStyle w:val="Heading2"/>
        <w:rPr>
          <w:lang w:val="en-US"/>
        </w:rPr>
      </w:pPr>
      <w:r>
        <w:rPr>
          <w:lang w:val="en-US"/>
        </w:rPr>
        <w:t>Mobile/Tablet Apps</w:t>
      </w:r>
    </w:p>
    <w:p w14:paraId="6660C881" w14:textId="77777777" w:rsidR="000031C3" w:rsidRDefault="00267A49" w:rsidP="007E2A1A">
      <w:pPr>
        <w:pStyle w:val="Heading3"/>
        <w:rPr>
          <w:lang w:bidi="ar-SA"/>
        </w:rPr>
      </w:pPr>
      <w:r>
        <w:rPr>
          <w:lang w:bidi="ar-SA"/>
        </w:rPr>
        <w:t>SimpleMind</w:t>
      </w:r>
    </w:p>
    <w:p w14:paraId="29F8FC78" w14:textId="77777777" w:rsidR="00AD6856" w:rsidRDefault="00683160" w:rsidP="00AD6856">
      <w:pPr>
        <w:rPr>
          <w:lang w:bidi="ar-SA"/>
        </w:rPr>
      </w:pPr>
      <w:r>
        <w:rPr>
          <w:lang w:bidi="ar-SA"/>
        </w:rPr>
        <w:t xml:space="preserve">SimpleMind is an </w:t>
      </w:r>
      <w:r w:rsidR="00D32E9B">
        <w:rPr>
          <w:lang w:bidi="ar-SA"/>
        </w:rPr>
        <w:t xml:space="preserve">app for mind </w:t>
      </w:r>
      <w:r>
        <w:rPr>
          <w:lang w:bidi="ar-SA"/>
        </w:rPr>
        <w:t xml:space="preserve">mapping, which can be useful for </w:t>
      </w:r>
      <w:r w:rsidRPr="008320C4">
        <w:rPr>
          <w:b/>
          <w:bCs/>
          <w:lang w:bidi="ar-SA"/>
        </w:rPr>
        <w:t xml:space="preserve">organizing notes, </w:t>
      </w:r>
      <w:r w:rsidR="00D32E9B" w:rsidRPr="008320C4">
        <w:rPr>
          <w:b/>
          <w:bCs/>
          <w:lang w:bidi="ar-SA"/>
        </w:rPr>
        <w:t>outlining research papers, and brainstorming ideas</w:t>
      </w:r>
      <w:r w:rsidR="00D32E9B">
        <w:rPr>
          <w:lang w:bidi="ar-SA"/>
        </w:rPr>
        <w:t xml:space="preserve">. There are free versions of SimpleMind for iOS and Android phones and tablets as well as a paid version for $7.99 that offers increased functionality including exporting or syncing maps with other applications and websites. SimpleMind also offers desktop applications at a higher price that may be used for Windows or Mac computers. </w:t>
      </w:r>
    </w:p>
    <w:p w14:paraId="4FFA47E2" w14:textId="77777777" w:rsidR="00D32E9B" w:rsidRPr="00AD6856" w:rsidRDefault="00D32E9B" w:rsidP="00D32E9B">
      <w:pPr>
        <w:jc w:val="center"/>
        <w:rPr>
          <w:lang w:bidi="ar-SA"/>
        </w:rPr>
      </w:pPr>
      <w:r>
        <w:rPr>
          <w:noProof/>
        </w:rPr>
        <w:drawing>
          <wp:inline distT="0" distB="0" distL="0" distR="0" wp14:anchorId="03ABBD38" wp14:editId="6E86C889">
            <wp:extent cx="4762500" cy="2076450"/>
            <wp:effectExtent l="0" t="0" r="0" b="0"/>
            <wp:docPr id="16" name="Picture 16" descr="Sample mindmap in SimpleM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nsen3\AppData\Local\Microsoft\Windows\INetCache\Content.Word\Screenshot 2020-04-21 at 1.10.27 PM (00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0" cy="2076450"/>
                    </a:xfrm>
                    <a:prstGeom prst="rect">
                      <a:avLst/>
                    </a:prstGeom>
                    <a:noFill/>
                    <a:ln>
                      <a:noFill/>
                    </a:ln>
                  </pic:spPr>
                </pic:pic>
              </a:graphicData>
            </a:graphic>
          </wp:inline>
        </w:drawing>
      </w:r>
    </w:p>
    <w:p w14:paraId="4FA47D18" w14:textId="77777777" w:rsidR="00155DA3" w:rsidRDefault="00155DA3" w:rsidP="00155DA3">
      <w:pPr>
        <w:pStyle w:val="Heading3"/>
        <w:rPr>
          <w:lang w:bidi="ar-SA"/>
        </w:rPr>
      </w:pPr>
      <w:r>
        <w:rPr>
          <w:lang w:bidi="ar-SA"/>
        </w:rPr>
        <w:t>Xmind</w:t>
      </w:r>
    </w:p>
    <w:p w14:paraId="745FF34F" w14:textId="77777777" w:rsidR="00155DA3" w:rsidRDefault="00155DA3" w:rsidP="00155DA3">
      <w:pPr>
        <w:rPr>
          <w:lang w:bidi="ar-SA"/>
        </w:rPr>
      </w:pPr>
      <w:r>
        <w:rPr>
          <w:lang w:bidi="ar-SA"/>
        </w:rPr>
        <w:t>Xmind is another mind-mapping application with several different customization features and layouts. There are 30 built-in templates to start from</w:t>
      </w:r>
      <w:r w:rsidR="005D4961">
        <w:rPr>
          <w:lang w:bidi="ar-SA"/>
        </w:rPr>
        <w:t>,</w:t>
      </w:r>
      <w:r>
        <w:rPr>
          <w:lang w:bidi="ar-SA"/>
        </w:rPr>
        <w:t xml:space="preserve"> so users can choose one that fits their purpose and aesthetic preference best. Xmind is available for free on iOS and Android devices, with a premium subscription available to unlock advanced features and functions such as inserting photos, audio notes, file attachments, or hyperlinks into the mind map. </w:t>
      </w:r>
      <w:r w:rsidR="005D4961">
        <w:rPr>
          <w:lang w:bidi="ar-SA"/>
        </w:rPr>
        <w:t xml:space="preserve">It can also be downloaded for desktop use on Windows, Mac, or Linux computers. </w:t>
      </w:r>
    </w:p>
    <w:p w14:paraId="200605A1" w14:textId="77777777" w:rsidR="00155DA3" w:rsidRPr="007B6744" w:rsidRDefault="00155DA3" w:rsidP="00155DA3">
      <w:pPr>
        <w:jc w:val="center"/>
        <w:rPr>
          <w:lang w:bidi="ar-SA"/>
        </w:rPr>
      </w:pPr>
      <w:r w:rsidRPr="00155DA3">
        <w:rPr>
          <w:noProof/>
          <w:lang w:bidi="ar-SA"/>
        </w:rPr>
        <w:drawing>
          <wp:inline distT="0" distB="0" distL="0" distR="0" wp14:anchorId="467227CE" wp14:editId="0AD99458">
            <wp:extent cx="4595091" cy="2527300"/>
            <wp:effectExtent l="0" t="0" r="0" b="6350"/>
            <wp:docPr id="5" name="Picture 5" descr="Sample mindmap from Xm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595988" cy="2527793"/>
                    </a:xfrm>
                    <a:prstGeom prst="rect">
                      <a:avLst/>
                    </a:prstGeom>
                  </pic:spPr>
                </pic:pic>
              </a:graphicData>
            </a:graphic>
          </wp:inline>
        </w:drawing>
      </w:r>
    </w:p>
    <w:sectPr w:rsidR="00155DA3" w:rsidRPr="007B6744" w:rsidSect="000C6760">
      <w:headerReference w:type="even" r:id="rId24"/>
      <w:headerReference w:type="default" r:id="rId25"/>
      <w:footerReference w:type="even" r:id="rId26"/>
      <w:footerReference w:type="default" r:id="rId27"/>
      <w:headerReference w:type="first" r:id="rId28"/>
      <w:footerReference w:type="first" r:id="rId29"/>
      <w:pgSz w:w="12240" w:h="15840"/>
      <w:pgMar w:top="720"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D325C" w14:textId="77777777" w:rsidR="007744D3" w:rsidRDefault="007744D3" w:rsidP="009567A0">
      <w:pPr>
        <w:spacing w:after="0" w:line="240" w:lineRule="auto"/>
      </w:pPr>
      <w:r>
        <w:separator/>
      </w:r>
    </w:p>
  </w:endnote>
  <w:endnote w:type="continuationSeparator" w:id="0">
    <w:p w14:paraId="69193AFA" w14:textId="77777777" w:rsidR="007744D3" w:rsidRDefault="007744D3" w:rsidP="00956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DB4AA" w14:textId="77777777" w:rsidR="00EC1392" w:rsidRDefault="00EC13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A5122" w14:textId="77777777" w:rsidR="009567A0" w:rsidRPr="00CF2695" w:rsidRDefault="009567A0" w:rsidP="000C6760">
    <w:pPr>
      <w:pStyle w:val="Footer"/>
      <w:pBdr>
        <w:top w:val="single" w:sz="24" w:space="5" w:color="44546A" w:themeColor="text2"/>
      </w:pBdr>
      <w:rPr>
        <w:rFonts w:ascii="Tahoma" w:hAnsi="Tahoma" w:cs="Tahoma"/>
        <w:i/>
        <w:color w:val="595959" w:themeColor="text1" w:themeTint="A6"/>
        <w:sz w:val="16"/>
        <w:szCs w:val="16"/>
      </w:rPr>
    </w:pPr>
    <w:r w:rsidRPr="00CF2695">
      <w:rPr>
        <w:rFonts w:ascii="Tahoma" w:hAnsi="Tahoma" w:cs="Tahoma"/>
        <w:i/>
        <w:iCs/>
        <w:color w:val="595959" w:themeColor="text1" w:themeTint="A6"/>
        <w:sz w:val="16"/>
        <w:szCs w:val="16"/>
      </w:rPr>
      <w:t>Assistive Technology Resource Center</w:t>
    </w:r>
    <w:r w:rsidRPr="00CF2695">
      <w:rPr>
        <w:rFonts w:ascii="Tahoma" w:hAnsi="Tahoma" w:cs="Tahoma"/>
        <w:i/>
        <w:iCs/>
        <w:color w:val="595959" w:themeColor="text1" w:themeTint="A6"/>
        <w:sz w:val="16"/>
        <w:szCs w:val="16"/>
      </w:rPr>
      <w:tab/>
    </w:r>
    <w:r w:rsidRPr="00CF2695">
      <w:rPr>
        <w:rFonts w:ascii="Tahoma" w:hAnsi="Tahoma" w:cs="Tahoma"/>
        <w:i/>
        <w:iCs/>
        <w:color w:val="595959" w:themeColor="text1" w:themeTint="A6"/>
        <w:sz w:val="16"/>
        <w:szCs w:val="16"/>
      </w:rPr>
      <w:tab/>
    </w:r>
    <w:r w:rsidR="00EC1392">
      <w:rPr>
        <w:rFonts w:ascii="Tahoma" w:hAnsi="Tahoma" w:cs="Tahoma"/>
        <w:i/>
        <w:iCs/>
        <w:color w:val="595959" w:themeColor="text1" w:themeTint="A6"/>
        <w:sz w:val="16"/>
        <w:szCs w:val="16"/>
      </w:rPr>
      <w:t>Chelsea Hansen</w:t>
    </w:r>
  </w:p>
  <w:p w14:paraId="4E37323C" w14:textId="77777777" w:rsidR="009567A0" w:rsidRPr="00CF2695" w:rsidRDefault="009567A0" w:rsidP="000C6760">
    <w:pPr>
      <w:pStyle w:val="Footer"/>
      <w:pBdr>
        <w:top w:val="single" w:sz="24" w:space="5" w:color="44546A" w:themeColor="text2"/>
      </w:pBdr>
      <w:rPr>
        <w:rFonts w:ascii="Tahoma" w:hAnsi="Tahoma" w:cs="Tahoma"/>
        <w:i/>
        <w:color w:val="595959" w:themeColor="text1" w:themeTint="A6"/>
        <w:sz w:val="16"/>
        <w:szCs w:val="16"/>
      </w:rPr>
    </w:pPr>
    <w:r w:rsidRPr="00CF2695">
      <w:rPr>
        <w:rFonts w:ascii="Tahoma" w:hAnsi="Tahoma" w:cs="Tahoma"/>
        <w:i/>
        <w:iCs/>
        <w:color w:val="595959" w:themeColor="text1" w:themeTint="A6"/>
        <w:sz w:val="16"/>
        <w:szCs w:val="16"/>
      </w:rPr>
      <w:t>Colorado State University</w:t>
    </w:r>
    <w:r w:rsidRPr="00CF2695">
      <w:rPr>
        <w:rFonts w:ascii="Tahoma" w:hAnsi="Tahoma" w:cs="Tahoma"/>
        <w:color w:val="595959" w:themeColor="text1" w:themeTint="A6"/>
        <w:sz w:val="16"/>
        <w:szCs w:val="16"/>
      </w:rPr>
      <w:tab/>
    </w:r>
    <w:r w:rsidRPr="00CF2695">
      <w:rPr>
        <w:rFonts w:ascii="Tahoma" w:hAnsi="Tahoma" w:cs="Tahoma"/>
        <w:color w:val="595959" w:themeColor="text1" w:themeTint="A6"/>
        <w:sz w:val="16"/>
        <w:szCs w:val="16"/>
      </w:rPr>
      <w:tab/>
    </w:r>
    <w:r w:rsidR="00EC1392">
      <w:rPr>
        <w:rFonts w:ascii="Tahoma" w:hAnsi="Tahoma" w:cs="Tahoma"/>
        <w:i/>
        <w:color w:val="595959" w:themeColor="text1" w:themeTint="A6"/>
        <w:sz w:val="16"/>
        <w:szCs w:val="16"/>
      </w:rPr>
      <w:t>March 20</w:t>
    </w:r>
    <w:r w:rsidR="002A2A4F">
      <w:rPr>
        <w:rFonts w:ascii="Tahoma" w:hAnsi="Tahoma" w:cs="Tahoma"/>
        <w:i/>
        <w:color w:val="595959" w:themeColor="text1" w:themeTint="A6"/>
        <w:sz w:val="16"/>
        <w:szCs w:val="16"/>
      </w:rPr>
      <w:t>20</w:t>
    </w:r>
  </w:p>
  <w:p w14:paraId="368EFA12" w14:textId="77777777" w:rsidR="009567A0" w:rsidRPr="00CF2695" w:rsidRDefault="009567A0" w:rsidP="000C6760">
    <w:pPr>
      <w:pStyle w:val="Footer"/>
      <w:pBdr>
        <w:top w:val="single" w:sz="24" w:space="5" w:color="44546A" w:themeColor="text2"/>
      </w:pBdr>
      <w:jc w:val="center"/>
      <w:rPr>
        <w:rFonts w:ascii="Tahoma" w:hAnsi="Tahoma" w:cs="Tahoma"/>
        <w:i/>
        <w:iCs/>
        <w:color w:val="595959" w:themeColor="text1" w:themeTint="A6"/>
        <w:sz w:val="16"/>
        <w:szCs w:val="16"/>
      </w:rPr>
    </w:pPr>
    <w:r w:rsidRPr="00CF2695">
      <w:rPr>
        <w:rFonts w:ascii="Tahoma" w:hAnsi="Tahoma" w:cs="Tahoma"/>
        <w:i/>
        <w:iCs/>
        <w:color w:val="595959" w:themeColor="text1" w:themeTint="A6"/>
        <w:sz w:val="16"/>
        <w:szCs w:val="16"/>
      </w:rPr>
      <w:t>http://atrc.colostate.edu</w:t>
    </w:r>
  </w:p>
  <w:p w14:paraId="261C48F3" w14:textId="77777777" w:rsidR="000C6760" w:rsidRPr="00CF2695" w:rsidRDefault="000C6760" w:rsidP="000C6760">
    <w:pPr>
      <w:pStyle w:val="Footer"/>
      <w:pBdr>
        <w:top w:val="single" w:sz="24" w:space="5" w:color="44546A" w:themeColor="text2"/>
      </w:pBdr>
      <w:jc w:val="center"/>
      <w:rPr>
        <w:rFonts w:ascii="Tahoma" w:hAnsi="Tahoma" w:cs="Tahoma"/>
        <w:i/>
        <w:iCs/>
        <w:color w:val="595959" w:themeColor="text1" w:themeTint="A6"/>
        <w:sz w:val="16"/>
        <w:szCs w:val="16"/>
      </w:rPr>
    </w:pPr>
    <w:r w:rsidRPr="00CF2695">
      <w:rPr>
        <w:rFonts w:ascii="Tahoma" w:hAnsi="Tahoma" w:cs="Tahoma"/>
        <w:i/>
        <w:iCs/>
        <w:color w:val="595959" w:themeColor="text1" w:themeTint="A6"/>
        <w:sz w:val="16"/>
        <w:szCs w:val="16"/>
      </w:rPr>
      <w:t>http://accessibility.colostate.edu</w:t>
    </w:r>
  </w:p>
  <w:p w14:paraId="262765E6" w14:textId="3CAA677B" w:rsidR="009567A0" w:rsidRPr="009567A0" w:rsidRDefault="009567A0" w:rsidP="009567A0">
    <w:pPr>
      <w:pStyle w:val="Footer"/>
      <w:jc w:val="center"/>
      <w:rPr>
        <w:rFonts w:ascii="Tahoma" w:hAnsi="Tahoma" w:cs="Tahoma"/>
        <w:i/>
        <w:iCs/>
        <w:color w:val="969696"/>
        <w:sz w:val="16"/>
        <w:szCs w:val="16"/>
      </w:rPr>
    </w:pPr>
    <w:r w:rsidRPr="009567A0">
      <w:rPr>
        <w:rFonts w:ascii="Tahoma" w:hAnsi="Tahoma" w:cs="Tahoma"/>
        <w:sz w:val="16"/>
        <w:szCs w:val="16"/>
      </w:rPr>
      <w:fldChar w:fldCharType="begin"/>
    </w:r>
    <w:r w:rsidRPr="009567A0">
      <w:rPr>
        <w:rFonts w:ascii="Tahoma" w:hAnsi="Tahoma" w:cs="Tahoma"/>
        <w:sz w:val="16"/>
        <w:szCs w:val="16"/>
      </w:rPr>
      <w:instrText xml:space="preserve"> PAGE   \* MERGEFORMAT </w:instrText>
    </w:r>
    <w:r w:rsidRPr="009567A0">
      <w:rPr>
        <w:rFonts w:ascii="Tahoma" w:hAnsi="Tahoma" w:cs="Tahoma"/>
        <w:sz w:val="16"/>
        <w:szCs w:val="16"/>
      </w:rPr>
      <w:fldChar w:fldCharType="separate"/>
    </w:r>
    <w:r w:rsidR="00C225BC">
      <w:rPr>
        <w:rFonts w:ascii="Tahoma" w:hAnsi="Tahoma" w:cs="Tahoma"/>
        <w:noProof/>
        <w:sz w:val="16"/>
        <w:szCs w:val="16"/>
      </w:rPr>
      <w:t>1</w:t>
    </w:r>
    <w:r w:rsidRPr="009567A0">
      <w:rPr>
        <w:rFonts w:ascii="Tahoma" w:hAnsi="Tahoma" w:cs="Tahoma"/>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DD190" w14:textId="77777777" w:rsidR="00EC1392" w:rsidRDefault="00EC1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14E65" w14:textId="77777777" w:rsidR="007744D3" w:rsidRDefault="007744D3" w:rsidP="009567A0">
      <w:pPr>
        <w:spacing w:after="0" w:line="240" w:lineRule="auto"/>
      </w:pPr>
      <w:r>
        <w:separator/>
      </w:r>
    </w:p>
  </w:footnote>
  <w:footnote w:type="continuationSeparator" w:id="0">
    <w:p w14:paraId="7C754CBD" w14:textId="77777777" w:rsidR="007744D3" w:rsidRDefault="007744D3" w:rsidP="00956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36D8B" w14:textId="77777777" w:rsidR="00EC1392" w:rsidRDefault="00EC13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665F0" w14:textId="77777777" w:rsidR="00EC1392" w:rsidRDefault="00EC13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84180" w14:textId="77777777" w:rsidR="00EC1392" w:rsidRDefault="00EC13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6B32"/>
    <w:multiLevelType w:val="hybridMultilevel"/>
    <w:tmpl w:val="28A01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94600"/>
    <w:multiLevelType w:val="hybridMultilevel"/>
    <w:tmpl w:val="5E600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85F6F"/>
    <w:multiLevelType w:val="hybridMultilevel"/>
    <w:tmpl w:val="DCF6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C7BC7"/>
    <w:multiLevelType w:val="hybridMultilevel"/>
    <w:tmpl w:val="A5EA8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8744F"/>
    <w:multiLevelType w:val="hybridMultilevel"/>
    <w:tmpl w:val="9F7E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B3CCB"/>
    <w:multiLevelType w:val="hybridMultilevel"/>
    <w:tmpl w:val="DF602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19446E"/>
    <w:multiLevelType w:val="hybridMultilevel"/>
    <w:tmpl w:val="C42EC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2E3031"/>
    <w:multiLevelType w:val="hybridMultilevel"/>
    <w:tmpl w:val="DFDA3F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8A03FE"/>
    <w:multiLevelType w:val="hybridMultilevel"/>
    <w:tmpl w:val="2F96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851B97"/>
    <w:multiLevelType w:val="hybridMultilevel"/>
    <w:tmpl w:val="EBEEA2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AD06BBB"/>
    <w:multiLevelType w:val="hybridMultilevel"/>
    <w:tmpl w:val="795A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944DD7"/>
    <w:multiLevelType w:val="hybridMultilevel"/>
    <w:tmpl w:val="E89C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7859CE"/>
    <w:multiLevelType w:val="hybridMultilevel"/>
    <w:tmpl w:val="0DB2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
  </w:num>
  <w:num w:numId="4">
    <w:abstractNumId w:val="3"/>
  </w:num>
  <w:num w:numId="5">
    <w:abstractNumId w:val="6"/>
  </w:num>
  <w:num w:numId="6">
    <w:abstractNumId w:val="1"/>
  </w:num>
  <w:num w:numId="7">
    <w:abstractNumId w:val="7"/>
  </w:num>
  <w:num w:numId="8">
    <w:abstractNumId w:val="9"/>
  </w:num>
  <w:num w:numId="9">
    <w:abstractNumId w:val="0"/>
  </w:num>
  <w:num w:numId="10">
    <w:abstractNumId w:val="10"/>
  </w:num>
  <w:num w:numId="11">
    <w:abstractNumId w:val="8"/>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7A0"/>
    <w:rsid w:val="000031C3"/>
    <w:rsid w:val="00005672"/>
    <w:rsid w:val="00020BB3"/>
    <w:rsid w:val="00021EF9"/>
    <w:rsid w:val="00023CE1"/>
    <w:rsid w:val="000325D0"/>
    <w:rsid w:val="000359EB"/>
    <w:rsid w:val="00046586"/>
    <w:rsid w:val="00054597"/>
    <w:rsid w:val="00065A67"/>
    <w:rsid w:val="000662B0"/>
    <w:rsid w:val="0007728A"/>
    <w:rsid w:val="00081A4C"/>
    <w:rsid w:val="000A0901"/>
    <w:rsid w:val="000C1D55"/>
    <w:rsid w:val="000C6760"/>
    <w:rsid w:val="0012308E"/>
    <w:rsid w:val="00155DA3"/>
    <w:rsid w:val="001604DD"/>
    <w:rsid w:val="00165209"/>
    <w:rsid w:val="00165C98"/>
    <w:rsid w:val="00173A04"/>
    <w:rsid w:val="001B1EA9"/>
    <w:rsid w:val="001B33E6"/>
    <w:rsid w:val="001D2164"/>
    <w:rsid w:val="001E31E5"/>
    <w:rsid w:val="001F26E9"/>
    <w:rsid w:val="001F64B6"/>
    <w:rsid w:val="001F657D"/>
    <w:rsid w:val="00203143"/>
    <w:rsid w:val="0022016C"/>
    <w:rsid w:val="002312C7"/>
    <w:rsid w:val="002324F9"/>
    <w:rsid w:val="00232A97"/>
    <w:rsid w:val="0025294E"/>
    <w:rsid w:val="00267A49"/>
    <w:rsid w:val="00284053"/>
    <w:rsid w:val="002A2A4F"/>
    <w:rsid w:val="002C47D9"/>
    <w:rsid w:val="002C5CC0"/>
    <w:rsid w:val="002E28F2"/>
    <w:rsid w:val="002E56E0"/>
    <w:rsid w:val="002E7B1C"/>
    <w:rsid w:val="0031594F"/>
    <w:rsid w:val="00325A3F"/>
    <w:rsid w:val="00365336"/>
    <w:rsid w:val="0036712C"/>
    <w:rsid w:val="00374FE0"/>
    <w:rsid w:val="00385E66"/>
    <w:rsid w:val="00386BEC"/>
    <w:rsid w:val="00391013"/>
    <w:rsid w:val="003A1ECB"/>
    <w:rsid w:val="003A43F8"/>
    <w:rsid w:val="003B235E"/>
    <w:rsid w:val="003B41BB"/>
    <w:rsid w:val="003B7BDB"/>
    <w:rsid w:val="0041378C"/>
    <w:rsid w:val="004162A1"/>
    <w:rsid w:val="00422B08"/>
    <w:rsid w:val="00437DB2"/>
    <w:rsid w:val="00450B57"/>
    <w:rsid w:val="00453C72"/>
    <w:rsid w:val="0045462D"/>
    <w:rsid w:val="004A247D"/>
    <w:rsid w:val="004A2CBA"/>
    <w:rsid w:val="004D29BF"/>
    <w:rsid w:val="004D7CAB"/>
    <w:rsid w:val="004E79C2"/>
    <w:rsid w:val="00513253"/>
    <w:rsid w:val="00530A91"/>
    <w:rsid w:val="00537698"/>
    <w:rsid w:val="00577DE8"/>
    <w:rsid w:val="00582D21"/>
    <w:rsid w:val="00595295"/>
    <w:rsid w:val="005B6329"/>
    <w:rsid w:val="005C694C"/>
    <w:rsid w:val="005D25B3"/>
    <w:rsid w:val="005D4961"/>
    <w:rsid w:val="005F0428"/>
    <w:rsid w:val="00604390"/>
    <w:rsid w:val="0060513B"/>
    <w:rsid w:val="00624B14"/>
    <w:rsid w:val="00643889"/>
    <w:rsid w:val="006721C4"/>
    <w:rsid w:val="0068282A"/>
    <w:rsid w:val="00683160"/>
    <w:rsid w:val="00692D4D"/>
    <w:rsid w:val="006933E9"/>
    <w:rsid w:val="00697D90"/>
    <w:rsid w:val="006A0001"/>
    <w:rsid w:val="006B316F"/>
    <w:rsid w:val="006D7293"/>
    <w:rsid w:val="006E4C08"/>
    <w:rsid w:val="006F23E2"/>
    <w:rsid w:val="006F3398"/>
    <w:rsid w:val="007012BF"/>
    <w:rsid w:val="007345C2"/>
    <w:rsid w:val="0074632E"/>
    <w:rsid w:val="00755A1D"/>
    <w:rsid w:val="00757EBC"/>
    <w:rsid w:val="007727EE"/>
    <w:rsid w:val="007744D3"/>
    <w:rsid w:val="007815F2"/>
    <w:rsid w:val="007B43E8"/>
    <w:rsid w:val="007B6744"/>
    <w:rsid w:val="007C474C"/>
    <w:rsid w:val="007C73D4"/>
    <w:rsid w:val="007E2A1A"/>
    <w:rsid w:val="007F65B8"/>
    <w:rsid w:val="00810B28"/>
    <w:rsid w:val="00822837"/>
    <w:rsid w:val="008320C4"/>
    <w:rsid w:val="008341C1"/>
    <w:rsid w:val="00846F15"/>
    <w:rsid w:val="00850D7A"/>
    <w:rsid w:val="0086109A"/>
    <w:rsid w:val="0086241F"/>
    <w:rsid w:val="008D1A1B"/>
    <w:rsid w:val="008F50D1"/>
    <w:rsid w:val="00921673"/>
    <w:rsid w:val="00927C34"/>
    <w:rsid w:val="00952A5F"/>
    <w:rsid w:val="00955E00"/>
    <w:rsid w:val="0095655C"/>
    <w:rsid w:val="009567A0"/>
    <w:rsid w:val="009659A4"/>
    <w:rsid w:val="00973AB1"/>
    <w:rsid w:val="009959F6"/>
    <w:rsid w:val="009C03AC"/>
    <w:rsid w:val="009F581F"/>
    <w:rsid w:val="00A14ED7"/>
    <w:rsid w:val="00A20073"/>
    <w:rsid w:val="00A2450A"/>
    <w:rsid w:val="00A27925"/>
    <w:rsid w:val="00A37CCF"/>
    <w:rsid w:val="00A9506D"/>
    <w:rsid w:val="00AB744E"/>
    <w:rsid w:val="00AC61C4"/>
    <w:rsid w:val="00AD6856"/>
    <w:rsid w:val="00B065A1"/>
    <w:rsid w:val="00B06D37"/>
    <w:rsid w:val="00B36B47"/>
    <w:rsid w:val="00B57794"/>
    <w:rsid w:val="00B718B7"/>
    <w:rsid w:val="00B8014A"/>
    <w:rsid w:val="00BB12BD"/>
    <w:rsid w:val="00BD191D"/>
    <w:rsid w:val="00BD41EA"/>
    <w:rsid w:val="00BF1046"/>
    <w:rsid w:val="00C225BC"/>
    <w:rsid w:val="00C41E66"/>
    <w:rsid w:val="00C44371"/>
    <w:rsid w:val="00C44D45"/>
    <w:rsid w:val="00C47D9E"/>
    <w:rsid w:val="00C53E65"/>
    <w:rsid w:val="00CA7544"/>
    <w:rsid w:val="00CC53B7"/>
    <w:rsid w:val="00CC7967"/>
    <w:rsid w:val="00CD0DBD"/>
    <w:rsid w:val="00CE699C"/>
    <w:rsid w:val="00CF2695"/>
    <w:rsid w:val="00D32E9B"/>
    <w:rsid w:val="00D63B85"/>
    <w:rsid w:val="00D80613"/>
    <w:rsid w:val="00D92CF0"/>
    <w:rsid w:val="00DF184B"/>
    <w:rsid w:val="00DF3EA6"/>
    <w:rsid w:val="00E04433"/>
    <w:rsid w:val="00E37DAB"/>
    <w:rsid w:val="00E45384"/>
    <w:rsid w:val="00E72E16"/>
    <w:rsid w:val="00E80684"/>
    <w:rsid w:val="00E95A80"/>
    <w:rsid w:val="00EA179B"/>
    <w:rsid w:val="00EC1392"/>
    <w:rsid w:val="00EF377E"/>
    <w:rsid w:val="00F05D66"/>
    <w:rsid w:val="00F2243A"/>
    <w:rsid w:val="00F4468F"/>
    <w:rsid w:val="00F456C4"/>
    <w:rsid w:val="00F5293F"/>
    <w:rsid w:val="00F55B69"/>
    <w:rsid w:val="00F67909"/>
    <w:rsid w:val="00F737E5"/>
    <w:rsid w:val="00F759A0"/>
    <w:rsid w:val="00F9774A"/>
    <w:rsid w:val="00FA4ED3"/>
    <w:rsid w:val="00FC2883"/>
    <w:rsid w:val="00FC64C4"/>
    <w:rsid w:val="00FD3B53"/>
    <w:rsid w:val="00FD6525"/>
    <w:rsid w:val="00FF0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FFAFE1"/>
  <w15:docId w15:val="{A26D3817-8D5C-43CC-89F5-DACC6A38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zh-CN"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D90"/>
    <w:pPr>
      <w:spacing w:line="276" w:lineRule="auto"/>
    </w:pPr>
    <w:rPr>
      <w:rFonts w:ascii="Calibri" w:eastAsia="Times New Roman" w:hAnsi="Calibri"/>
      <w:sz w:val="22"/>
      <w:szCs w:val="22"/>
      <w:lang w:eastAsia="en-US" w:bidi="en-US"/>
    </w:rPr>
  </w:style>
  <w:style w:type="paragraph" w:styleId="Heading1">
    <w:name w:val="heading 1"/>
    <w:basedOn w:val="Normal"/>
    <w:next w:val="Normal"/>
    <w:link w:val="Heading1Char"/>
    <w:uiPriority w:val="9"/>
    <w:qFormat/>
    <w:rsid w:val="00C47D9E"/>
    <w:pPr>
      <w:keepNext/>
      <w:keepLines/>
      <w:pBdr>
        <w:bottom w:val="single" w:sz="4" w:space="1" w:color="1F497D"/>
      </w:pBdr>
      <w:spacing w:before="480" w:after="240"/>
      <w:outlineLvl w:val="0"/>
    </w:pPr>
    <w:rPr>
      <w:rFonts w:ascii="Cambria" w:hAnsi="Cambria"/>
      <w:b/>
      <w:bCs/>
      <w:color w:val="0D0D0D" w:themeColor="text1" w:themeTint="F2"/>
      <w:sz w:val="28"/>
      <w:szCs w:val="28"/>
      <w:lang w:val="x-none" w:eastAsia="x-none" w:bidi="ar-SA"/>
    </w:rPr>
  </w:style>
  <w:style w:type="paragraph" w:styleId="Heading2">
    <w:name w:val="heading 2"/>
    <w:basedOn w:val="Heading1"/>
    <w:next w:val="Normal"/>
    <w:link w:val="Heading2Char"/>
    <w:uiPriority w:val="9"/>
    <w:unhideWhenUsed/>
    <w:qFormat/>
    <w:rsid w:val="00692D4D"/>
    <w:pPr>
      <w:outlineLvl w:val="1"/>
    </w:pPr>
  </w:style>
  <w:style w:type="paragraph" w:styleId="Heading3">
    <w:name w:val="heading 3"/>
    <w:basedOn w:val="Normal"/>
    <w:next w:val="Normal"/>
    <w:link w:val="Heading3Char"/>
    <w:uiPriority w:val="9"/>
    <w:unhideWhenUsed/>
    <w:qFormat/>
    <w:rsid w:val="00081A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E2A1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7A0"/>
    <w:pPr>
      <w:tabs>
        <w:tab w:val="center" w:pos="4680"/>
        <w:tab w:val="right" w:pos="9360"/>
      </w:tabs>
      <w:spacing w:after="0"/>
    </w:pPr>
  </w:style>
  <w:style w:type="character" w:customStyle="1" w:styleId="HeaderChar">
    <w:name w:val="Header Char"/>
    <w:basedOn w:val="DefaultParagraphFont"/>
    <w:link w:val="Header"/>
    <w:uiPriority w:val="99"/>
    <w:rsid w:val="009567A0"/>
  </w:style>
  <w:style w:type="paragraph" w:styleId="Footer">
    <w:name w:val="footer"/>
    <w:basedOn w:val="Normal"/>
    <w:link w:val="FooterChar"/>
    <w:uiPriority w:val="99"/>
    <w:unhideWhenUsed/>
    <w:rsid w:val="009567A0"/>
    <w:pPr>
      <w:tabs>
        <w:tab w:val="center" w:pos="4680"/>
        <w:tab w:val="right" w:pos="9360"/>
      </w:tabs>
      <w:spacing w:after="0"/>
    </w:pPr>
  </w:style>
  <w:style w:type="character" w:customStyle="1" w:styleId="FooterChar">
    <w:name w:val="Footer Char"/>
    <w:basedOn w:val="DefaultParagraphFont"/>
    <w:link w:val="Footer"/>
    <w:uiPriority w:val="99"/>
    <w:rsid w:val="009567A0"/>
  </w:style>
  <w:style w:type="paragraph" w:styleId="BalloonText">
    <w:name w:val="Balloon Text"/>
    <w:basedOn w:val="Normal"/>
    <w:link w:val="BalloonTextChar"/>
    <w:uiPriority w:val="99"/>
    <w:semiHidden/>
    <w:unhideWhenUsed/>
    <w:rsid w:val="009567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7A0"/>
    <w:rPr>
      <w:rFonts w:ascii="Tahoma" w:hAnsi="Tahoma" w:cs="Tahoma"/>
      <w:sz w:val="16"/>
      <w:szCs w:val="16"/>
    </w:rPr>
  </w:style>
  <w:style w:type="character" w:customStyle="1" w:styleId="Heading1Char">
    <w:name w:val="Heading 1 Char"/>
    <w:basedOn w:val="DefaultParagraphFont"/>
    <w:link w:val="Heading1"/>
    <w:uiPriority w:val="9"/>
    <w:rsid w:val="00C47D9E"/>
    <w:rPr>
      <w:rFonts w:ascii="Cambria" w:eastAsia="Times New Roman" w:hAnsi="Cambria"/>
      <w:b/>
      <w:bCs/>
      <w:color w:val="0D0D0D" w:themeColor="text1" w:themeTint="F2"/>
      <w:sz w:val="28"/>
      <w:szCs w:val="28"/>
      <w:lang w:val="x-none" w:eastAsia="x-none"/>
    </w:rPr>
  </w:style>
  <w:style w:type="character" w:customStyle="1" w:styleId="Heading2Char">
    <w:name w:val="Heading 2 Char"/>
    <w:basedOn w:val="DefaultParagraphFont"/>
    <w:link w:val="Heading2"/>
    <w:uiPriority w:val="9"/>
    <w:rsid w:val="00692D4D"/>
    <w:rPr>
      <w:rFonts w:ascii="Cambria" w:eastAsia="Times New Roman" w:hAnsi="Cambria"/>
      <w:b/>
      <w:bCs/>
      <w:color w:val="0D0D0D" w:themeColor="text1" w:themeTint="F2"/>
      <w:sz w:val="28"/>
      <w:szCs w:val="28"/>
      <w:lang w:val="x-none" w:eastAsia="x-none"/>
    </w:rPr>
  </w:style>
  <w:style w:type="paragraph" w:styleId="Title">
    <w:name w:val="Title"/>
    <w:basedOn w:val="Normal"/>
    <w:next w:val="Normal"/>
    <w:link w:val="TitleChar"/>
    <w:uiPriority w:val="10"/>
    <w:qFormat/>
    <w:rsid w:val="00697D90"/>
    <w:pPr>
      <w:spacing w:after="300" w:line="240" w:lineRule="auto"/>
      <w:contextualSpacing/>
    </w:pPr>
    <w:rPr>
      <w:rFonts w:ascii="Cambria" w:hAnsi="Cambria"/>
      <w:color w:val="17365D"/>
      <w:spacing w:val="5"/>
      <w:kern w:val="28"/>
      <w:sz w:val="52"/>
      <w:szCs w:val="52"/>
      <w:lang w:val="x-none" w:eastAsia="x-none" w:bidi="ar-SA"/>
    </w:rPr>
  </w:style>
  <w:style w:type="character" w:customStyle="1" w:styleId="TitleChar">
    <w:name w:val="Title Char"/>
    <w:basedOn w:val="DefaultParagraphFont"/>
    <w:link w:val="Title"/>
    <w:uiPriority w:val="10"/>
    <w:rsid w:val="00697D90"/>
    <w:rPr>
      <w:rFonts w:ascii="Cambria" w:eastAsia="Times New Roman" w:hAnsi="Cambria"/>
      <w:color w:val="17365D"/>
      <w:spacing w:val="5"/>
      <w:kern w:val="28"/>
      <w:sz w:val="52"/>
      <w:szCs w:val="52"/>
      <w:lang w:val="x-none" w:eastAsia="x-none"/>
    </w:rPr>
  </w:style>
  <w:style w:type="paragraph" w:styleId="Subtitle">
    <w:name w:val="Subtitle"/>
    <w:basedOn w:val="Normal"/>
    <w:next w:val="Normal"/>
    <w:link w:val="SubtitleChar"/>
    <w:uiPriority w:val="11"/>
    <w:qFormat/>
    <w:rsid w:val="00697D90"/>
    <w:pPr>
      <w:numPr>
        <w:ilvl w:val="1"/>
      </w:numPr>
    </w:pPr>
    <w:rPr>
      <w:rFonts w:ascii="Cambria" w:hAnsi="Cambria"/>
      <w:i/>
      <w:iCs/>
      <w:color w:val="4F81BD"/>
      <w:spacing w:val="15"/>
      <w:sz w:val="24"/>
      <w:szCs w:val="24"/>
      <w:lang w:val="x-none" w:eastAsia="x-none" w:bidi="ar-SA"/>
    </w:rPr>
  </w:style>
  <w:style w:type="character" w:customStyle="1" w:styleId="SubtitleChar">
    <w:name w:val="Subtitle Char"/>
    <w:basedOn w:val="DefaultParagraphFont"/>
    <w:link w:val="Subtitle"/>
    <w:uiPriority w:val="11"/>
    <w:rsid w:val="00697D90"/>
    <w:rPr>
      <w:rFonts w:ascii="Cambria" w:eastAsia="Times New Roman" w:hAnsi="Cambria"/>
      <w:i/>
      <w:iCs/>
      <w:color w:val="4F81BD"/>
      <w:spacing w:val="15"/>
      <w:lang w:val="x-none" w:eastAsia="x-none"/>
    </w:rPr>
  </w:style>
  <w:style w:type="character" w:styleId="IntenseEmphasis">
    <w:name w:val="Intense Emphasis"/>
    <w:uiPriority w:val="21"/>
    <w:qFormat/>
    <w:rsid w:val="00697D90"/>
    <w:rPr>
      <w:b/>
      <w:bCs/>
      <w:i/>
      <w:iCs/>
      <w:color w:val="4F81BD"/>
    </w:rPr>
  </w:style>
  <w:style w:type="character" w:styleId="Hyperlink">
    <w:name w:val="Hyperlink"/>
    <w:uiPriority w:val="99"/>
    <w:unhideWhenUsed/>
    <w:rsid w:val="00697D90"/>
    <w:rPr>
      <w:color w:val="0000FF"/>
      <w:u w:val="single"/>
    </w:rPr>
  </w:style>
  <w:style w:type="character" w:styleId="SubtleEmphasis">
    <w:name w:val="Subtle Emphasis"/>
    <w:basedOn w:val="DefaultParagraphFont"/>
    <w:uiPriority w:val="19"/>
    <w:qFormat/>
    <w:rsid w:val="007815F2"/>
    <w:rPr>
      <w:i/>
      <w:iCs/>
      <w:color w:val="808080" w:themeColor="text1" w:themeTint="7F"/>
    </w:rPr>
  </w:style>
  <w:style w:type="paragraph" w:styleId="ListParagraph">
    <w:name w:val="List Paragraph"/>
    <w:basedOn w:val="Normal"/>
    <w:uiPriority w:val="34"/>
    <w:qFormat/>
    <w:rsid w:val="000031C3"/>
    <w:pPr>
      <w:ind w:left="720"/>
      <w:contextualSpacing/>
    </w:pPr>
  </w:style>
  <w:style w:type="character" w:customStyle="1" w:styleId="Heading3Char">
    <w:name w:val="Heading 3 Char"/>
    <w:basedOn w:val="DefaultParagraphFont"/>
    <w:link w:val="Heading3"/>
    <w:uiPriority w:val="9"/>
    <w:rsid w:val="00081A4C"/>
    <w:rPr>
      <w:rFonts w:asciiTheme="majorHAnsi" w:eastAsiaTheme="majorEastAsia" w:hAnsiTheme="majorHAnsi" w:cstheme="majorBidi"/>
      <w:color w:val="1F4D78" w:themeColor="accent1" w:themeShade="7F"/>
      <w:lang w:eastAsia="en-US" w:bidi="en-US"/>
    </w:rPr>
  </w:style>
  <w:style w:type="character" w:styleId="FollowedHyperlink">
    <w:name w:val="FollowedHyperlink"/>
    <w:basedOn w:val="DefaultParagraphFont"/>
    <w:uiPriority w:val="99"/>
    <w:semiHidden/>
    <w:unhideWhenUsed/>
    <w:rsid w:val="00FA4ED3"/>
    <w:rPr>
      <w:color w:val="954F72" w:themeColor="followedHyperlink"/>
      <w:u w:val="single"/>
    </w:rPr>
  </w:style>
  <w:style w:type="character" w:customStyle="1" w:styleId="Heading4Char">
    <w:name w:val="Heading 4 Char"/>
    <w:basedOn w:val="DefaultParagraphFont"/>
    <w:link w:val="Heading4"/>
    <w:uiPriority w:val="9"/>
    <w:rsid w:val="007E2A1A"/>
    <w:rPr>
      <w:rFonts w:asciiTheme="majorHAnsi" w:eastAsiaTheme="majorEastAsia" w:hAnsiTheme="majorHAnsi" w:cstheme="majorBidi"/>
      <w:i/>
      <w:iCs/>
      <w:color w:val="2E74B5" w:themeColor="accent1" w:themeShade="BF"/>
      <w:sz w:val="22"/>
      <w:szCs w:val="22"/>
      <w:lang w:eastAsia="en-US" w:bidi="en-US"/>
    </w:rPr>
  </w:style>
  <w:style w:type="character" w:styleId="CommentReference">
    <w:name w:val="annotation reference"/>
    <w:basedOn w:val="DefaultParagraphFont"/>
    <w:uiPriority w:val="99"/>
    <w:semiHidden/>
    <w:unhideWhenUsed/>
    <w:rsid w:val="006933E9"/>
    <w:rPr>
      <w:sz w:val="16"/>
      <w:szCs w:val="16"/>
    </w:rPr>
  </w:style>
  <w:style w:type="paragraph" w:styleId="CommentText">
    <w:name w:val="annotation text"/>
    <w:basedOn w:val="Normal"/>
    <w:link w:val="CommentTextChar"/>
    <w:uiPriority w:val="99"/>
    <w:semiHidden/>
    <w:unhideWhenUsed/>
    <w:rsid w:val="006933E9"/>
    <w:pPr>
      <w:spacing w:line="240" w:lineRule="auto"/>
    </w:pPr>
    <w:rPr>
      <w:sz w:val="20"/>
      <w:szCs w:val="20"/>
    </w:rPr>
  </w:style>
  <w:style w:type="character" w:customStyle="1" w:styleId="CommentTextChar">
    <w:name w:val="Comment Text Char"/>
    <w:basedOn w:val="DefaultParagraphFont"/>
    <w:link w:val="CommentText"/>
    <w:uiPriority w:val="99"/>
    <w:semiHidden/>
    <w:rsid w:val="006933E9"/>
    <w:rPr>
      <w:rFonts w:ascii="Calibri" w:eastAsia="Times New Roman" w:hAnsi="Calibri"/>
      <w:sz w:val="20"/>
      <w:szCs w:val="20"/>
      <w:lang w:eastAsia="en-US" w:bidi="en-US"/>
    </w:rPr>
  </w:style>
  <w:style w:type="paragraph" w:styleId="CommentSubject">
    <w:name w:val="annotation subject"/>
    <w:basedOn w:val="CommentText"/>
    <w:next w:val="CommentText"/>
    <w:link w:val="CommentSubjectChar"/>
    <w:uiPriority w:val="99"/>
    <w:semiHidden/>
    <w:unhideWhenUsed/>
    <w:rsid w:val="006933E9"/>
    <w:rPr>
      <w:b/>
      <w:bCs/>
    </w:rPr>
  </w:style>
  <w:style w:type="character" w:customStyle="1" w:styleId="CommentSubjectChar">
    <w:name w:val="Comment Subject Char"/>
    <w:basedOn w:val="CommentTextChar"/>
    <w:link w:val="CommentSubject"/>
    <w:uiPriority w:val="99"/>
    <w:semiHidden/>
    <w:rsid w:val="006933E9"/>
    <w:rPr>
      <w:rFonts w:ascii="Calibri" w:eastAsia="Times New Roman" w:hAnsi="Calibri"/>
      <w:b/>
      <w:bCs/>
      <w:sz w:val="20"/>
      <w:szCs w:val="20"/>
      <w:lang w:eastAsia="en-US" w:bidi="en-US"/>
    </w:rPr>
  </w:style>
  <w:style w:type="character" w:styleId="UnresolvedMention">
    <w:name w:val="Unresolved Mention"/>
    <w:basedOn w:val="DefaultParagraphFont"/>
    <w:uiPriority w:val="99"/>
    <w:semiHidden/>
    <w:unhideWhenUsed/>
    <w:rsid w:val="00CD0DBD"/>
    <w:rPr>
      <w:color w:val="808080"/>
      <w:shd w:val="clear" w:color="auto" w:fill="E6E6E6"/>
    </w:rPr>
  </w:style>
  <w:style w:type="paragraph" w:styleId="NormalWeb">
    <w:name w:val="Normal (Web)"/>
    <w:basedOn w:val="Normal"/>
    <w:uiPriority w:val="99"/>
    <w:semiHidden/>
    <w:unhideWhenUsed/>
    <w:rsid w:val="00BF1046"/>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70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www.grammarly.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CD0A65AAD91049BD2458CD0AB4A11B" ma:contentTypeVersion="7" ma:contentTypeDescription="Create a new document." ma:contentTypeScope="" ma:versionID="4836e6bd732364f5030e9dd605e4b99d">
  <xsd:schema xmlns:xsd="http://www.w3.org/2001/XMLSchema" xmlns:xs="http://www.w3.org/2001/XMLSchema" xmlns:p="http://schemas.microsoft.com/office/2006/metadata/properties" xmlns:ns2="a3d3bea6-f478-4be0-94a6-739248b9fdc2" xmlns:ns3="80f9acaa-48d4-46ef-ad77-66eaaf23b796" targetNamespace="http://schemas.microsoft.com/office/2006/metadata/properties" ma:root="true" ma:fieldsID="aeffb44f7c8e7e38e3ee5ca8b45230ce" ns2:_="" ns3:_="">
    <xsd:import namespace="a3d3bea6-f478-4be0-94a6-739248b9fdc2"/>
    <xsd:import namespace="80f9acaa-48d4-46ef-ad77-66eaaf23b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3bea6-f478-4be0-94a6-739248b9fd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f9acaa-48d4-46ef-ad77-66eaaf23b7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3C1A4-4A84-4358-B156-1191ABACD140}">
  <ds:schemaRefs>
    <ds:schemaRef ds:uri="http://schemas.microsoft.com/sharepoint/v3/contenttype/forms"/>
  </ds:schemaRefs>
</ds:datastoreItem>
</file>

<file path=customXml/itemProps2.xml><?xml version="1.0" encoding="utf-8"?>
<ds:datastoreItem xmlns:ds="http://schemas.openxmlformats.org/officeDocument/2006/customXml" ds:itemID="{B721DF1B-48AC-48B6-A958-6CDDF3F9BC6D}">
  <ds:schemaRefs>
    <ds:schemaRef ds:uri="http://purl.org/dc/terms/"/>
    <ds:schemaRef ds:uri="http://schemas.openxmlformats.org/package/2006/metadata/core-properties"/>
    <ds:schemaRef ds:uri="a3d3bea6-f478-4be0-94a6-739248b9fdc2"/>
    <ds:schemaRef ds:uri="http://schemas.microsoft.com/office/2006/documentManagement/types"/>
    <ds:schemaRef ds:uri="http://schemas.microsoft.com/office/infopath/2007/PartnerControls"/>
    <ds:schemaRef ds:uri="http://purl.org/dc/elements/1.1/"/>
    <ds:schemaRef ds:uri="http://schemas.microsoft.com/office/2006/metadata/properties"/>
    <ds:schemaRef ds:uri="80f9acaa-48d4-46ef-ad77-66eaaf23b796"/>
    <ds:schemaRef ds:uri="http://www.w3.org/XML/1998/namespace"/>
    <ds:schemaRef ds:uri="http://purl.org/dc/dcmitype/"/>
  </ds:schemaRefs>
</ds:datastoreItem>
</file>

<file path=customXml/itemProps3.xml><?xml version="1.0" encoding="utf-8"?>
<ds:datastoreItem xmlns:ds="http://schemas.openxmlformats.org/officeDocument/2006/customXml" ds:itemID="{5FB8C7C3-0E4C-4867-8735-AD6851CB1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3bea6-f478-4be0-94a6-739248b9fdc2"/>
    <ds:schemaRef ds:uri="80f9acaa-48d4-46ef-ad77-66eaaf23b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7E0D8A-93FC-4D5C-A34A-EB07CFAA4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Simpson,Claire</dc:creator>
  <cp:lastModifiedBy>Hansen,Chelsea</cp:lastModifiedBy>
  <cp:revision>2</cp:revision>
  <cp:lastPrinted>2020-03-27T16:11:00Z</cp:lastPrinted>
  <dcterms:created xsi:type="dcterms:W3CDTF">2020-04-29T21:00:00Z</dcterms:created>
  <dcterms:modified xsi:type="dcterms:W3CDTF">2020-04-29T21:00:00Z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0x01010061CD0A65AAD91049BD2458CD0AB4A11B</vt:lpwstr>
  </property>
</Properties>
</file>