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87B" w:rsidRDefault="003A4BDD" w:rsidP="005C387B">
      <w:pPr>
        <w:jc w:val="center"/>
      </w:pPr>
      <w:r>
        <w:rPr>
          <w:noProof/>
        </w:rPr>
        <w:drawing>
          <wp:inline distT="0" distB="0" distL="0" distR="0">
            <wp:extent cx="4189095" cy="977900"/>
            <wp:effectExtent l="0" t="0" r="0" b="0"/>
            <wp:docPr id="1" name="Picture 2" descr="Schol of Education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9095" cy="977900"/>
                    </a:xfrm>
                    <a:prstGeom prst="rect">
                      <a:avLst/>
                    </a:prstGeom>
                    <a:noFill/>
                    <a:ln>
                      <a:noFill/>
                    </a:ln>
                  </pic:spPr>
                </pic:pic>
              </a:graphicData>
            </a:graphic>
          </wp:inline>
        </w:drawing>
      </w:r>
    </w:p>
    <w:p w:rsidR="00EB4D9A" w:rsidRPr="005C387B" w:rsidRDefault="00EB4D9A" w:rsidP="005C387B">
      <w:pPr>
        <w:pStyle w:val="Heading1"/>
        <w:rPr>
          <w:b/>
          <w:sz w:val="28"/>
          <w:szCs w:val="28"/>
        </w:rPr>
      </w:pPr>
      <w:r w:rsidRPr="005C387B">
        <w:rPr>
          <w:b/>
          <w:sz w:val="28"/>
          <w:szCs w:val="28"/>
        </w:rPr>
        <w:t>Graduate Assistantship Application</w:t>
      </w:r>
    </w:p>
    <w:p w:rsidR="00CD7DAB" w:rsidRPr="00EB4D9A" w:rsidRDefault="00CD7DAB">
      <w:pPr>
        <w:rPr>
          <w:rFonts w:ascii="Minion Pro" w:hAnsi="Minion Pro"/>
          <w:sz w:val="22"/>
        </w:rPr>
      </w:pPr>
    </w:p>
    <w:p w:rsidR="00B22702" w:rsidRPr="00EB4D9A" w:rsidRDefault="00B22702" w:rsidP="00B22702">
      <w:pPr>
        <w:rPr>
          <w:rFonts w:ascii="Minion Pro" w:hAnsi="Minion Pro"/>
          <w:sz w:val="22"/>
        </w:rPr>
      </w:pPr>
    </w:p>
    <w:p w:rsidR="00B22702" w:rsidRPr="00EB4D9A" w:rsidRDefault="00B22702" w:rsidP="00B22702">
      <w:pPr>
        <w:rPr>
          <w:rFonts w:ascii="Minion Pro" w:hAnsi="Minion Pro"/>
          <w:sz w:val="22"/>
          <w:u w:val="single"/>
        </w:rPr>
      </w:pPr>
      <w:r w:rsidRPr="00EB4D9A">
        <w:rPr>
          <w:rFonts w:ascii="Minion Pro" w:hAnsi="Minion Pro"/>
          <w:b/>
          <w:sz w:val="22"/>
        </w:rPr>
        <w:t>Name</w:t>
      </w:r>
      <w:r w:rsidR="00002E1B">
        <w:rPr>
          <w:rFonts w:ascii="Minion Pro" w:hAnsi="Minion Pro"/>
          <w:b/>
          <w:sz w:val="22"/>
        </w:rPr>
        <w:t>: ___________________________________________________________ CSU</w:t>
      </w:r>
      <w:r>
        <w:rPr>
          <w:rFonts w:ascii="Minion Pro" w:hAnsi="Minion Pro"/>
          <w:b/>
          <w:sz w:val="22"/>
        </w:rPr>
        <w:t xml:space="preserve"> ID:  </w:t>
      </w:r>
      <w:r w:rsidRPr="00EB4D9A">
        <w:rPr>
          <w:rFonts w:ascii="Minion Pro" w:hAnsi="Minion Pro"/>
          <w:sz w:val="22"/>
        </w:rPr>
        <w:t>____________________________</w:t>
      </w:r>
      <w:r>
        <w:rPr>
          <w:rFonts w:ascii="Minion Pro" w:hAnsi="Minion Pro"/>
          <w:sz w:val="22"/>
          <w:u w:val="single"/>
        </w:rPr>
        <w:tab/>
      </w:r>
      <w:r w:rsidRPr="00EB4D9A">
        <w:rPr>
          <w:rFonts w:ascii="Minion Pro" w:hAnsi="Minion Pro"/>
          <w:sz w:val="22"/>
        </w:rPr>
        <w:t>___</w:t>
      </w:r>
      <w:r>
        <w:rPr>
          <w:rFonts w:ascii="Minion Pro" w:hAnsi="Minion Pro"/>
          <w:sz w:val="22"/>
          <w:u w:val="single"/>
        </w:rPr>
        <w:tab/>
      </w:r>
    </w:p>
    <w:p w:rsidR="00B22702" w:rsidRPr="00EB4D9A" w:rsidRDefault="00B22702" w:rsidP="00B22702">
      <w:pPr>
        <w:rPr>
          <w:rFonts w:ascii="Minion Pro" w:hAnsi="Minion Pro"/>
          <w:sz w:val="22"/>
          <w:u w:val="single"/>
        </w:rPr>
      </w:pPr>
    </w:p>
    <w:p w:rsidR="00B22702" w:rsidRDefault="00B22702" w:rsidP="00002E1B">
      <w:pPr>
        <w:rPr>
          <w:rFonts w:ascii="Minion Pro" w:hAnsi="Minion Pro"/>
          <w:b/>
          <w:sz w:val="22"/>
        </w:rPr>
      </w:pPr>
      <w:r w:rsidRPr="00EB4D9A">
        <w:rPr>
          <w:rFonts w:ascii="Minion Pro" w:hAnsi="Minion Pro"/>
          <w:b/>
          <w:sz w:val="22"/>
        </w:rPr>
        <w:t>Phone</w:t>
      </w:r>
      <w:r w:rsidR="00002E1B">
        <w:rPr>
          <w:rFonts w:ascii="Minion Pro" w:hAnsi="Minion Pro"/>
          <w:b/>
          <w:sz w:val="22"/>
        </w:rPr>
        <w:t>: ___________________________________________________________</w:t>
      </w:r>
      <w:r w:rsidR="00002E1B" w:rsidRPr="00EB4D9A">
        <w:rPr>
          <w:rFonts w:ascii="Minion Pro" w:hAnsi="Minion Pro"/>
          <w:b/>
          <w:sz w:val="22"/>
        </w:rPr>
        <w:t xml:space="preserve"> </w:t>
      </w:r>
      <w:r w:rsidRPr="00EB4D9A">
        <w:rPr>
          <w:rFonts w:ascii="Minion Pro" w:hAnsi="Minion Pro"/>
          <w:b/>
          <w:sz w:val="22"/>
        </w:rPr>
        <w:t>E Mail</w:t>
      </w:r>
      <w:r w:rsidR="00002E1B">
        <w:rPr>
          <w:rFonts w:ascii="Minion Pro" w:hAnsi="Minion Pro"/>
          <w:b/>
          <w:sz w:val="22"/>
        </w:rPr>
        <w:t>: _______________________________________________</w:t>
      </w:r>
    </w:p>
    <w:p w:rsidR="00002E1B" w:rsidRPr="00EB4D9A" w:rsidRDefault="00002E1B" w:rsidP="00002E1B">
      <w:pPr>
        <w:rPr>
          <w:rFonts w:ascii="Minion Pro" w:hAnsi="Minion Pro"/>
          <w:sz w:val="22"/>
        </w:rPr>
      </w:pPr>
    </w:p>
    <w:p w:rsidR="00B22702" w:rsidRDefault="00B22702">
      <w:pPr>
        <w:rPr>
          <w:rFonts w:ascii="Minion Pro" w:hAnsi="Minion Pro"/>
          <w:sz w:val="22"/>
        </w:rPr>
      </w:pPr>
      <w:r>
        <w:rPr>
          <w:rFonts w:ascii="Minion Pro" w:hAnsi="Minion Pro"/>
          <w:b/>
          <w:sz w:val="22"/>
        </w:rPr>
        <w:t>Degree Specialization</w:t>
      </w:r>
      <w:r w:rsidR="00002E1B">
        <w:rPr>
          <w:rFonts w:ascii="Minion Pro" w:hAnsi="Minion Pro"/>
          <w:b/>
          <w:sz w:val="22"/>
        </w:rPr>
        <w:t>: __________________________________________________________________________________________________</w:t>
      </w:r>
      <w:r w:rsidR="00002E1B">
        <w:rPr>
          <w:rFonts w:ascii="Minion Pro" w:hAnsi="Minion Pro"/>
          <w:sz w:val="22"/>
        </w:rPr>
        <w:t xml:space="preserve"> </w:t>
      </w:r>
    </w:p>
    <w:p w:rsidR="00002E1B" w:rsidRDefault="00002E1B">
      <w:pPr>
        <w:rPr>
          <w:rFonts w:ascii="Minion Pro" w:hAnsi="Minion Pro"/>
          <w:sz w:val="22"/>
        </w:rPr>
      </w:pPr>
    </w:p>
    <w:p w:rsidR="00CD7DAB" w:rsidRPr="00EB4D9A" w:rsidRDefault="00CD7DAB">
      <w:pPr>
        <w:rPr>
          <w:rFonts w:ascii="Minion Pro" w:hAnsi="Minion Pro"/>
          <w:sz w:val="22"/>
        </w:rPr>
      </w:pPr>
      <w:r w:rsidRPr="00EB4D9A">
        <w:rPr>
          <w:rFonts w:ascii="Minion Pro" w:hAnsi="Minion Pro"/>
          <w:sz w:val="22"/>
        </w:rPr>
        <w:t>Graduate Assistantships fall into three categories: Teaching, Support, or Research. The expected weekly time commitment is 20 hours, and for teaching assistantships this translates into 6 credits a semester. If selected, the graduate assistant will sign a contract specifying the extent of service (10 or 20 hours), the contract period, the stipend, tuition remission arrangements, designated supervisor, and 15 other provisions of employment.</w:t>
      </w:r>
      <w:r w:rsidR="002E5E5C" w:rsidRPr="00EB4D9A">
        <w:rPr>
          <w:rFonts w:ascii="Minion Pro" w:hAnsi="Minion Pro"/>
          <w:sz w:val="22"/>
        </w:rPr>
        <w:t xml:space="preserve"> Assistantships are reviewed </w:t>
      </w:r>
      <w:r w:rsidR="00A7600E" w:rsidRPr="00EB4D9A">
        <w:rPr>
          <w:rFonts w:ascii="Minion Pro" w:hAnsi="Minion Pro"/>
          <w:sz w:val="22"/>
        </w:rPr>
        <w:t>annually</w:t>
      </w:r>
      <w:r w:rsidR="002E5E5C" w:rsidRPr="00EB4D9A">
        <w:rPr>
          <w:rFonts w:ascii="Minion Pro" w:hAnsi="Minion Pro"/>
          <w:sz w:val="22"/>
        </w:rPr>
        <w:t xml:space="preserve"> contingent </w:t>
      </w:r>
      <w:r w:rsidR="00A7600E" w:rsidRPr="00EB4D9A">
        <w:rPr>
          <w:rFonts w:ascii="Minion Pro" w:hAnsi="Minion Pro"/>
          <w:sz w:val="22"/>
        </w:rPr>
        <w:t>upon positive performance evaluations</w:t>
      </w:r>
      <w:r w:rsidR="002E5E5C" w:rsidRPr="00EB4D9A">
        <w:rPr>
          <w:rFonts w:ascii="Minion Pro" w:hAnsi="Minion Pro"/>
          <w:sz w:val="22"/>
        </w:rPr>
        <w:t xml:space="preserve"> and are reinstated up to </w:t>
      </w:r>
      <w:r w:rsidR="00D93627" w:rsidRPr="00EB4D9A">
        <w:rPr>
          <w:rFonts w:ascii="Minion Pro" w:hAnsi="Minion Pro"/>
          <w:sz w:val="22"/>
        </w:rPr>
        <w:t>no more than three</w:t>
      </w:r>
      <w:r w:rsidR="00A7600E" w:rsidRPr="00EB4D9A">
        <w:rPr>
          <w:rFonts w:ascii="Minion Pro" w:hAnsi="Minion Pro"/>
          <w:sz w:val="22"/>
        </w:rPr>
        <w:t xml:space="preserve"> years. Exceptions may apply. </w:t>
      </w:r>
    </w:p>
    <w:p w:rsidR="00CD7DAB" w:rsidRPr="00EB4D9A" w:rsidRDefault="00CD7DAB">
      <w:pPr>
        <w:rPr>
          <w:rFonts w:ascii="Minion Pro" w:hAnsi="Minion Pro"/>
          <w:sz w:val="22"/>
        </w:rPr>
      </w:pPr>
    </w:p>
    <w:p w:rsidR="00CD7DAB" w:rsidRPr="00EB4D9A" w:rsidRDefault="00CD7DAB">
      <w:pPr>
        <w:rPr>
          <w:rFonts w:ascii="Minion Pro" w:hAnsi="Minion Pro"/>
          <w:sz w:val="22"/>
        </w:rPr>
      </w:pPr>
      <w:r w:rsidRPr="00EB4D9A">
        <w:rPr>
          <w:rFonts w:ascii="Minion Pro" w:hAnsi="Minion Pro"/>
          <w:sz w:val="22"/>
        </w:rPr>
        <w:t>To be eligible for an assistantship, you must be admitted to a</w:t>
      </w:r>
      <w:r w:rsidR="00EB4D9A" w:rsidRPr="00EB4D9A">
        <w:rPr>
          <w:rFonts w:ascii="Minion Pro" w:hAnsi="Minion Pro"/>
          <w:sz w:val="22"/>
        </w:rPr>
        <w:t>n on-campus</w:t>
      </w:r>
      <w:r w:rsidRPr="00EB4D9A">
        <w:rPr>
          <w:rFonts w:ascii="Minion Pro" w:hAnsi="Minion Pro"/>
          <w:sz w:val="22"/>
        </w:rPr>
        <w:t xml:space="preserve"> graduate program and enrolled </w:t>
      </w:r>
      <w:r w:rsidR="004C6D41" w:rsidRPr="00EB4D9A">
        <w:rPr>
          <w:rFonts w:ascii="Minion Pro" w:hAnsi="Minion Pro"/>
          <w:sz w:val="22"/>
        </w:rPr>
        <w:t xml:space="preserve">in at least six credits. </w:t>
      </w:r>
      <w:r w:rsidRPr="00EB4D9A">
        <w:rPr>
          <w:rFonts w:ascii="Minion Pro" w:hAnsi="Minion Pro"/>
          <w:sz w:val="22"/>
        </w:rPr>
        <w:t xml:space="preserve">(Contact the Financial Aid Office directly for other financial awards). </w:t>
      </w:r>
      <w:r w:rsidRPr="00EB4D9A">
        <w:rPr>
          <w:rFonts w:ascii="Minion Pro" w:hAnsi="Minion Pro"/>
          <w:b/>
          <w:sz w:val="22"/>
        </w:rPr>
        <w:t>PLEASE ATTACH RESUME</w:t>
      </w:r>
      <w:r w:rsidRPr="00EB4D9A">
        <w:rPr>
          <w:rFonts w:ascii="Minion Pro" w:hAnsi="Minion Pro"/>
          <w:sz w:val="22"/>
        </w:rPr>
        <w:t xml:space="preserve"> to provide specific and current information</w:t>
      </w:r>
      <w:r w:rsidR="00EB4D9A" w:rsidRPr="00EB4D9A">
        <w:rPr>
          <w:rFonts w:ascii="Minion Pro" w:hAnsi="Minion Pro"/>
          <w:sz w:val="22"/>
        </w:rPr>
        <w:t>, including education, teaching experience and work experience</w:t>
      </w:r>
      <w:r w:rsidRPr="00EB4D9A">
        <w:rPr>
          <w:rFonts w:ascii="Minion Pro" w:hAnsi="Minion Pro"/>
          <w:sz w:val="22"/>
        </w:rPr>
        <w:t>.</w:t>
      </w:r>
    </w:p>
    <w:p w:rsidR="00D26DFA" w:rsidRDefault="00D26DFA">
      <w:pPr>
        <w:rPr>
          <w:rFonts w:ascii="Minion Pro" w:hAnsi="Minion Pro"/>
          <w:sz w:val="22"/>
        </w:rPr>
      </w:pPr>
    </w:p>
    <w:p w:rsidR="00002E1B" w:rsidRDefault="00CD7DAB" w:rsidP="00002E1B">
      <w:pPr>
        <w:pStyle w:val="Heading2"/>
      </w:pPr>
      <w:r w:rsidRPr="005C387B">
        <w:t>Please indicate your levels of expertise in the following areas.</w:t>
      </w:r>
    </w:p>
    <w:p w:rsidR="00002E1B" w:rsidRPr="00EB4D9A" w:rsidRDefault="00002E1B" w:rsidP="00002E1B">
      <w:pPr>
        <w:pStyle w:val="Heading2"/>
      </w:pPr>
      <w:r w:rsidRPr="00EB4D9A">
        <w:t xml:space="preserve"> </w:t>
      </w:r>
    </w:p>
    <w:p w:rsidR="00CD7DAB" w:rsidRPr="00EB4D9A" w:rsidRDefault="00CD7DAB" w:rsidP="00002E1B">
      <w:pPr>
        <w:ind w:left="720"/>
        <w:rPr>
          <w:rFonts w:ascii="Minion Pro" w:hAnsi="Minion Pro"/>
          <w:sz w:val="22"/>
        </w:rPr>
      </w:pPr>
      <w:r w:rsidRPr="00EB4D9A">
        <w:rPr>
          <w:rFonts w:ascii="Minion Pro" w:hAnsi="Minion Pro"/>
          <w:sz w:val="22"/>
        </w:rPr>
        <w:t>Classroom Management</w:t>
      </w:r>
      <w:r w:rsidR="00002E1B">
        <w:rPr>
          <w:rFonts w:ascii="Minion Pro" w:hAnsi="Minion Pro"/>
          <w:sz w:val="22"/>
        </w:rPr>
        <w:tab/>
      </w:r>
      <w:r w:rsidR="00002E1B">
        <w:rPr>
          <w:rFonts w:ascii="Minion Pro" w:hAnsi="Minion Pro"/>
          <w:sz w:val="22"/>
        </w:rPr>
        <w:tab/>
      </w:r>
      <w:r w:rsidRPr="00EB4D9A">
        <w:rPr>
          <w:rFonts w:ascii="Minion Pro" w:hAnsi="Minion Pro"/>
          <w:sz w:val="22"/>
        </w:rPr>
        <w:t>Low</w:t>
      </w:r>
      <w:r w:rsidR="00002E1B">
        <w:rPr>
          <w:rFonts w:ascii="Minion Pro" w:hAnsi="Minion Pro"/>
          <w:sz w:val="22"/>
        </w:rPr>
        <w:tab/>
      </w:r>
      <w:r w:rsidR="00002E1B">
        <w:rPr>
          <w:rFonts w:ascii="Minion Pro" w:hAnsi="Minion Pro"/>
          <w:sz w:val="22"/>
        </w:rPr>
        <w:tab/>
      </w:r>
      <w:r w:rsidRPr="00EB4D9A">
        <w:rPr>
          <w:rFonts w:ascii="Minion Pro" w:hAnsi="Minion Pro"/>
          <w:sz w:val="22"/>
        </w:rPr>
        <w:t>Medium</w:t>
      </w:r>
      <w:r w:rsidR="00002E1B">
        <w:rPr>
          <w:rFonts w:ascii="Minion Pro" w:hAnsi="Minion Pro"/>
          <w:sz w:val="22"/>
        </w:rPr>
        <w:tab/>
      </w:r>
      <w:r w:rsidR="00002E1B">
        <w:rPr>
          <w:rFonts w:ascii="Minion Pro" w:hAnsi="Minion Pro"/>
          <w:sz w:val="22"/>
        </w:rPr>
        <w:tab/>
      </w:r>
      <w:r w:rsidRPr="00EB4D9A">
        <w:rPr>
          <w:rFonts w:ascii="Minion Pro" w:hAnsi="Minion Pro"/>
          <w:sz w:val="22"/>
        </w:rPr>
        <w:t>High</w:t>
      </w:r>
    </w:p>
    <w:p w:rsidR="00D26DFA" w:rsidRPr="00EB4D9A" w:rsidRDefault="00CD7DAB" w:rsidP="00D26DFA">
      <w:pPr>
        <w:rPr>
          <w:rFonts w:ascii="Minion Pro" w:hAnsi="Minion Pro"/>
          <w:sz w:val="22"/>
        </w:rPr>
      </w:pPr>
      <w:r w:rsidRPr="00EB4D9A">
        <w:rPr>
          <w:rFonts w:ascii="Minion Pro" w:hAnsi="Minion Pro"/>
          <w:sz w:val="22"/>
        </w:rPr>
        <w:tab/>
        <w:t>Instructional Technology</w:t>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Low</w:t>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Medium</w:t>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High</w:t>
      </w:r>
    </w:p>
    <w:p w:rsidR="00CD7DAB" w:rsidRPr="00EB4D9A" w:rsidRDefault="00CD7DAB">
      <w:pPr>
        <w:rPr>
          <w:rFonts w:ascii="Minion Pro" w:hAnsi="Minion Pro"/>
          <w:sz w:val="22"/>
        </w:rPr>
      </w:pPr>
      <w:r w:rsidRPr="00EB4D9A">
        <w:rPr>
          <w:rFonts w:ascii="Minion Pro" w:hAnsi="Minion Pro"/>
          <w:sz w:val="22"/>
        </w:rPr>
        <w:tab/>
        <w:t>Instructional Methods</w:t>
      </w:r>
      <w:r w:rsidR="00002E1B">
        <w:rPr>
          <w:rFonts w:ascii="Minion Pro" w:hAnsi="Minion Pro"/>
          <w:sz w:val="22"/>
        </w:rPr>
        <w:tab/>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Low</w:t>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Medium</w:t>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High</w:t>
      </w:r>
    </w:p>
    <w:p w:rsidR="00CD7DAB" w:rsidRPr="00EB4D9A" w:rsidRDefault="00CD7DAB">
      <w:pPr>
        <w:rPr>
          <w:rFonts w:ascii="Minion Pro" w:hAnsi="Minion Pro"/>
          <w:sz w:val="22"/>
        </w:rPr>
      </w:pPr>
      <w:r w:rsidRPr="00EB4D9A">
        <w:rPr>
          <w:rFonts w:ascii="Minion Pro" w:hAnsi="Minion Pro"/>
          <w:sz w:val="22"/>
        </w:rPr>
        <w:tab/>
        <w:t>Special Needs Student</w:t>
      </w:r>
      <w:r w:rsidR="00002E1B">
        <w:rPr>
          <w:rFonts w:ascii="Minion Pro" w:hAnsi="Minion Pro"/>
          <w:sz w:val="22"/>
        </w:rPr>
        <w:tab/>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Low</w:t>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Medium</w:t>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High</w:t>
      </w:r>
    </w:p>
    <w:p w:rsidR="00D26DFA" w:rsidRPr="00EB4D9A" w:rsidRDefault="00CD7DAB" w:rsidP="00D26DFA">
      <w:pPr>
        <w:rPr>
          <w:rFonts w:ascii="Minion Pro" w:hAnsi="Minion Pro"/>
          <w:sz w:val="22"/>
        </w:rPr>
      </w:pPr>
      <w:r w:rsidRPr="00EB4D9A">
        <w:rPr>
          <w:rFonts w:ascii="Minion Pro" w:hAnsi="Minion Pro"/>
          <w:sz w:val="22"/>
        </w:rPr>
        <w:tab/>
        <w:t>Ethnic Diversity</w:t>
      </w:r>
      <w:r w:rsidR="00002E1B">
        <w:rPr>
          <w:rFonts w:ascii="Minion Pro" w:hAnsi="Minion Pro"/>
          <w:sz w:val="22"/>
        </w:rPr>
        <w:tab/>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Low</w:t>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Medium</w:t>
      </w:r>
      <w:r w:rsidR="00002E1B">
        <w:rPr>
          <w:rFonts w:ascii="Minion Pro" w:hAnsi="Minion Pro"/>
          <w:sz w:val="22"/>
        </w:rPr>
        <w:tab/>
      </w:r>
      <w:r w:rsidR="00002E1B">
        <w:rPr>
          <w:rFonts w:ascii="Minion Pro" w:hAnsi="Minion Pro"/>
          <w:sz w:val="22"/>
        </w:rPr>
        <w:tab/>
      </w:r>
      <w:r w:rsidR="00D26DFA" w:rsidRPr="00EB4D9A">
        <w:rPr>
          <w:rFonts w:ascii="Minion Pro" w:hAnsi="Minion Pro"/>
          <w:sz w:val="22"/>
        </w:rPr>
        <w:t>High</w:t>
      </w:r>
    </w:p>
    <w:p w:rsidR="00CD7DAB" w:rsidRPr="00EB4D9A" w:rsidRDefault="00CD7DAB">
      <w:pPr>
        <w:rPr>
          <w:rFonts w:ascii="Minion Pro" w:hAnsi="Minion Pro"/>
          <w:sz w:val="22"/>
        </w:rPr>
      </w:pPr>
    </w:p>
    <w:p w:rsidR="00D26DFA" w:rsidRPr="00EB4D9A" w:rsidRDefault="00CD7DAB" w:rsidP="00002E1B">
      <w:pPr>
        <w:pStyle w:val="Heading2"/>
        <w:spacing w:after="4200"/>
      </w:pPr>
      <w:r w:rsidRPr="00EB4D9A">
        <w:t>Relevant Professional Experiences</w:t>
      </w:r>
      <w:bookmarkStart w:id="0" w:name="_GoBack"/>
      <w:bookmarkEnd w:id="0"/>
    </w:p>
    <w:p w:rsidR="00CD7DAB" w:rsidRPr="00D26DFA" w:rsidRDefault="00CD7DAB">
      <w:pPr>
        <w:rPr>
          <w:rFonts w:ascii="Minion Pro" w:hAnsi="Minion Pro"/>
          <w:sz w:val="16"/>
        </w:rPr>
      </w:pPr>
      <w:smartTag w:uri="urn:schemas-microsoft-com:office:smarttags" w:element="place">
        <w:smartTag w:uri="urn:schemas-microsoft-com:office:smarttags" w:element="PlaceName">
          <w:r w:rsidRPr="00EB4D9A">
            <w:rPr>
              <w:rFonts w:ascii="Minion Pro" w:hAnsi="Minion Pro"/>
              <w:sz w:val="16"/>
            </w:rPr>
            <w:lastRenderedPageBreak/>
            <w:t>Colorado</w:t>
          </w:r>
        </w:smartTag>
        <w:r w:rsidRPr="00EB4D9A">
          <w:rPr>
            <w:rFonts w:ascii="Minion Pro" w:hAnsi="Minion Pro"/>
            <w:sz w:val="16"/>
          </w:rPr>
          <w:t xml:space="preserve"> </w:t>
        </w:r>
        <w:smartTag w:uri="urn:schemas-microsoft-com:office:smarttags" w:element="PlaceType">
          <w:r w:rsidRPr="00EB4D9A">
            <w:rPr>
              <w:rFonts w:ascii="Minion Pro" w:hAnsi="Minion Pro"/>
              <w:sz w:val="16"/>
            </w:rPr>
            <w:t>State</w:t>
          </w:r>
        </w:smartTag>
        <w:r w:rsidRPr="00EB4D9A">
          <w:rPr>
            <w:rFonts w:ascii="Minion Pro" w:hAnsi="Minion Pro"/>
            <w:sz w:val="16"/>
          </w:rPr>
          <w:t xml:space="preserve"> </w:t>
        </w:r>
        <w:smartTag w:uri="urn:schemas-microsoft-com:office:smarttags" w:element="PlaceType">
          <w:r w:rsidRPr="00EB4D9A">
            <w:rPr>
              <w:rFonts w:ascii="Minion Pro" w:hAnsi="Minion Pro"/>
              <w:sz w:val="16"/>
            </w:rPr>
            <w:t>University</w:t>
          </w:r>
        </w:smartTag>
      </w:smartTag>
      <w:r w:rsidRPr="00EB4D9A">
        <w:rPr>
          <w:rFonts w:ascii="Minion Pro" w:hAnsi="Minion Pro"/>
          <w:sz w:val="16"/>
        </w:rPr>
        <w:t xml:space="preserve"> is an equal opportunity/affirmative action institution and complies with all federal and </w:t>
      </w:r>
      <w:smartTag w:uri="urn:schemas-microsoft-com:office:smarttags" w:element="State">
        <w:smartTag w:uri="urn:schemas-microsoft-com:office:smarttags" w:element="place">
          <w:r w:rsidRPr="00EB4D9A">
            <w:rPr>
              <w:rFonts w:ascii="Minion Pro" w:hAnsi="Minion Pro"/>
              <w:sz w:val="16"/>
            </w:rPr>
            <w:t>Colorado</w:t>
          </w:r>
        </w:smartTag>
      </w:smartTag>
      <w:r w:rsidRPr="00EB4D9A">
        <w:rPr>
          <w:rFonts w:ascii="Minion Pro" w:hAnsi="Minion Pro"/>
          <w:sz w:val="16"/>
        </w:rPr>
        <w:t xml:space="preserve"> state laws, regulations, and executive orders regarding affirmative action requirements in all programs. The Office of Equal Opportunity is located in Room 101, Student Services. In order to assist Colorado State University in meeting its affirmative action responsibilities, ethnic minorities, women, and other protected class members are encouraged to apply and to so identify themselves.</w:t>
      </w:r>
    </w:p>
    <w:sectPr w:rsidR="00CD7DAB" w:rsidRPr="00D26DFA">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CC6" w:rsidRDefault="00D00CC6" w:rsidP="00EB4D9A">
      <w:r>
        <w:separator/>
      </w:r>
    </w:p>
  </w:endnote>
  <w:endnote w:type="continuationSeparator" w:id="0">
    <w:p w:rsidR="00D00CC6" w:rsidRDefault="00D00CC6" w:rsidP="00EB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5000E07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FA" w:rsidRPr="00D26DFA" w:rsidRDefault="00D26DFA" w:rsidP="00D26DFA">
    <w:pPr>
      <w:pStyle w:val="Footer"/>
      <w:jc w:val="right"/>
      <w:rPr>
        <w:rFonts w:ascii="Minion Pro" w:hAnsi="Minion Pro"/>
        <w:sz w:val="18"/>
        <w:szCs w:val="18"/>
      </w:rPr>
    </w:pPr>
    <w:r w:rsidRPr="00D26DFA">
      <w:rPr>
        <w:rFonts w:ascii="Minion Pro" w:hAnsi="Minion Pro"/>
        <w:sz w:val="18"/>
        <w:szCs w:val="18"/>
      </w:rPr>
      <w:t>Rev. 7/2018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CC6" w:rsidRDefault="00D00CC6" w:rsidP="00EB4D9A">
      <w:r>
        <w:separator/>
      </w:r>
    </w:p>
  </w:footnote>
  <w:footnote w:type="continuationSeparator" w:id="0">
    <w:p w:rsidR="00D00CC6" w:rsidRDefault="00D00CC6" w:rsidP="00EB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9A" w:rsidRPr="002D4A40" w:rsidRDefault="00EB4D9A" w:rsidP="00EB4D9A">
    <w:pPr>
      <w:pStyle w:val="Header"/>
      <w:jc w:val="right"/>
      <w:rPr>
        <w:rFonts w:ascii="Times New Roman" w:hAnsi="Times New Roman"/>
        <w:b/>
      </w:rPr>
    </w:pPr>
    <w:r w:rsidRPr="002D4A40">
      <w:rPr>
        <w:rFonts w:ascii="Times New Roman" w:hAnsi="Times New Roman"/>
        <w:b/>
      </w:rPr>
      <w:t>S</w:t>
    </w:r>
    <w:r>
      <w:rPr>
        <w:rFonts w:ascii="Times New Roman" w:hAnsi="Times New Roman"/>
        <w:b/>
      </w:rPr>
      <w:t>OE-23</w:t>
    </w:r>
    <w:r w:rsidRPr="002D4A40">
      <w:rPr>
        <w:rFonts w:ascii="Times New Roman" w:hAnsi="Times New Roman"/>
        <w:b/>
      </w:rPr>
      <w:t xml:space="preserve"> Form</w:t>
    </w:r>
  </w:p>
  <w:p w:rsidR="00EB4D9A" w:rsidRDefault="00EB4D9A" w:rsidP="00EB4D9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5C"/>
    <w:rsid w:val="00002E1B"/>
    <w:rsid w:val="00074F79"/>
    <w:rsid w:val="002E5E5C"/>
    <w:rsid w:val="003A4BDD"/>
    <w:rsid w:val="003A70EB"/>
    <w:rsid w:val="004C6D41"/>
    <w:rsid w:val="005C387B"/>
    <w:rsid w:val="007B3B2C"/>
    <w:rsid w:val="0082243C"/>
    <w:rsid w:val="008B0283"/>
    <w:rsid w:val="00942081"/>
    <w:rsid w:val="00A7600E"/>
    <w:rsid w:val="00AB72EC"/>
    <w:rsid w:val="00B22702"/>
    <w:rsid w:val="00CD7DAB"/>
    <w:rsid w:val="00D00CC6"/>
    <w:rsid w:val="00D26DFA"/>
    <w:rsid w:val="00D93627"/>
    <w:rsid w:val="00EB4D9A"/>
    <w:rsid w:val="00F4141E"/>
    <w:rsid w:val="00FD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028BA71"/>
  <w15:chartTrackingRefBased/>
  <w15:docId w15:val="{14CF8039-9B77-4CFA-9D5F-3242E089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87B"/>
    <w:rPr>
      <w:rFonts w:ascii="Arial" w:hAnsi="Arial"/>
      <w:sz w:val="24"/>
    </w:rPr>
  </w:style>
  <w:style w:type="paragraph" w:styleId="Heading1">
    <w:name w:val="heading 1"/>
    <w:basedOn w:val="Title"/>
    <w:next w:val="Normal"/>
    <w:link w:val="Heading1Char"/>
    <w:qFormat/>
    <w:rsid w:val="005C387B"/>
    <w:pPr>
      <w:jc w:val="center"/>
      <w:outlineLvl w:val="0"/>
    </w:pPr>
    <w:rPr>
      <w:rFonts w:ascii="Minion Pro" w:hAnsi="Minion Pro"/>
      <w:noProof/>
    </w:rPr>
  </w:style>
  <w:style w:type="paragraph" w:styleId="Heading2">
    <w:name w:val="heading 2"/>
    <w:basedOn w:val="Normal"/>
    <w:next w:val="Normal"/>
    <w:link w:val="Heading2Char"/>
    <w:unhideWhenUsed/>
    <w:qFormat/>
    <w:rsid w:val="005C387B"/>
    <w:pPr>
      <w:outlineLvl w:val="1"/>
    </w:pPr>
    <w:rPr>
      <w:rFonts w:ascii="Minion Pro" w:hAnsi="Minion Pro"/>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uiPriority w:val="10"/>
    <w:qFormat/>
    <w:rsid w:val="00EB4D9A"/>
    <w:pPr>
      <w:contextualSpacing/>
    </w:pPr>
    <w:rPr>
      <w:rFonts w:ascii="Calibri Light" w:hAnsi="Calibri Light"/>
      <w:spacing w:val="-10"/>
      <w:kern w:val="28"/>
      <w:sz w:val="56"/>
      <w:szCs w:val="56"/>
    </w:rPr>
  </w:style>
  <w:style w:type="character" w:customStyle="1" w:styleId="TitleChar">
    <w:name w:val="Title Char"/>
    <w:link w:val="Title"/>
    <w:uiPriority w:val="10"/>
    <w:rsid w:val="00EB4D9A"/>
    <w:rPr>
      <w:rFonts w:ascii="Calibri Light" w:hAnsi="Calibri Light"/>
      <w:spacing w:val="-10"/>
      <w:kern w:val="28"/>
      <w:sz w:val="56"/>
      <w:szCs w:val="56"/>
    </w:rPr>
  </w:style>
  <w:style w:type="paragraph" w:styleId="Header">
    <w:name w:val="header"/>
    <w:basedOn w:val="Normal"/>
    <w:link w:val="HeaderChar"/>
    <w:uiPriority w:val="99"/>
    <w:rsid w:val="00EB4D9A"/>
    <w:pPr>
      <w:tabs>
        <w:tab w:val="center" w:pos="4680"/>
        <w:tab w:val="right" w:pos="9360"/>
      </w:tabs>
    </w:pPr>
  </w:style>
  <w:style w:type="character" w:customStyle="1" w:styleId="HeaderChar">
    <w:name w:val="Header Char"/>
    <w:link w:val="Header"/>
    <w:uiPriority w:val="99"/>
    <w:rsid w:val="00EB4D9A"/>
    <w:rPr>
      <w:rFonts w:ascii="Arial" w:hAnsi="Arial"/>
      <w:sz w:val="24"/>
    </w:rPr>
  </w:style>
  <w:style w:type="paragraph" w:styleId="Footer">
    <w:name w:val="footer"/>
    <w:basedOn w:val="Normal"/>
    <w:link w:val="FooterChar"/>
    <w:rsid w:val="00EB4D9A"/>
    <w:pPr>
      <w:tabs>
        <w:tab w:val="center" w:pos="4680"/>
        <w:tab w:val="right" w:pos="9360"/>
      </w:tabs>
    </w:pPr>
  </w:style>
  <w:style w:type="character" w:customStyle="1" w:styleId="FooterChar">
    <w:name w:val="Footer Char"/>
    <w:link w:val="Footer"/>
    <w:rsid w:val="00EB4D9A"/>
    <w:rPr>
      <w:rFonts w:ascii="Arial" w:hAnsi="Arial"/>
      <w:sz w:val="24"/>
    </w:rPr>
  </w:style>
  <w:style w:type="character" w:customStyle="1" w:styleId="Heading1Char">
    <w:name w:val="Heading 1 Char"/>
    <w:basedOn w:val="DefaultParagraphFont"/>
    <w:link w:val="Heading1"/>
    <w:rsid w:val="005C387B"/>
    <w:rPr>
      <w:rFonts w:ascii="Minion Pro" w:hAnsi="Minion Pro"/>
      <w:noProof/>
      <w:spacing w:val="-10"/>
      <w:kern w:val="28"/>
      <w:sz w:val="56"/>
      <w:szCs w:val="56"/>
    </w:rPr>
  </w:style>
  <w:style w:type="character" w:customStyle="1" w:styleId="Heading2Char">
    <w:name w:val="Heading 2 Char"/>
    <w:basedOn w:val="DefaultParagraphFont"/>
    <w:link w:val="Heading2"/>
    <w:rsid w:val="005C387B"/>
    <w:rPr>
      <w:rFonts w:ascii="Minion Pro" w:hAnsi="Minion Pro"/>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Graduate Assistantship Application</vt:lpstr>
    </vt:vector>
  </TitlesOfParts>
  <Company>Colorado State University</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Assistantship Application</dc:title>
  <dc:subject/>
  <dc:creator>neb</dc:creator>
  <cp:keywords/>
  <cp:lastModifiedBy>Knoll,Christian</cp:lastModifiedBy>
  <cp:revision>3</cp:revision>
  <cp:lastPrinted>2012-01-06T19:55:00Z</cp:lastPrinted>
  <dcterms:created xsi:type="dcterms:W3CDTF">2018-11-16T20:58:00Z</dcterms:created>
  <dcterms:modified xsi:type="dcterms:W3CDTF">2018-11-16T21:02:00Z</dcterms:modified>
</cp:coreProperties>
</file>